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11B" w:rsidRPr="0019287B" w:rsidRDefault="0022611B" w:rsidP="0022611B">
      <w:pPr>
        <w:jc w:val="center"/>
        <w:rPr>
          <w:rFonts w:ascii="Tahoma" w:hAnsi="Tahoma" w:cs="Tahoma"/>
          <w:b/>
          <w:bCs/>
          <w:caps/>
          <w:sz w:val="18"/>
          <w:szCs w:val="18"/>
          <w:lang w:val="el-GR"/>
        </w:rPr>
      </w:pPr>
      <w:r w:rsidRPr="0019287B">
        <w:rPr>
          <w:rFonts w:ascii="Tahoma" w:hAnsi="Tahoma" w:cs="Tahoma"/>
          <w:b/>
          <w:bCs/>
          <w:caps/>
          <w:sz w:val="18"/>
          <w:szCs w:val="18"/>
          <w:lang w:val="el-GR"/>
        </w:rPr>
        <w:t>περιγραμματα θ</w:t>
      </w:r>
      <w:r>
        <w:rPr>
          <w:rFonts w:ascii="Tahoma" w:hAnsi="Tahoma" w:cs="Tahoma"/>
          <w:b/>
          <w:bCs/>
          <w:caps/>
          <w:sz w:val="18"/>
          <w:szCs w:val="18"/>
          <w:lang w:val="el-GR"/>
        </w:rPr>
        <w:t>εσεων εργασιασ για τις ευδ των τ</w:t>
      </w:r>
      <w:r w:rsidRPr="0019287B">
        <w:rPr>
          <w:rFonts w:ascii="Tahoma" w:hAnsi="Tahoma" w:cs="Tahoma"/>
          <w:b/>
          <w:bCs/>
          <w:caps/>
          <w:sz w:val="18"/>
          <w:szCs w:val="18"/>
          <w:lang w:val="el-GR"/>
        </w:rPr>
        <w:t>επ 2014-2020</w:t>
      </w:r>
    </w:p>
    <w:p w:rsidR="0022611B" w:rsidRDefault="0022611B" w:rsidP="00435C7A">
      <w:pPr>
        <w:jc w:val="center"/>
        <w:rPr>
          <w:rFonts w:ascii="Calibri" w:hAnsi="Calibri" w:cs="Calibri"/>
          <w:b/>
          <w:bCs/>
          <w:caps/>
          <w:lang w:val="el-GR"/>
        </w:rPr>
      </w:pPr>
    </w:p>
    <w:p w:rsidR="003E7BF9" w:rsidRPr="0032468D" w:rsidRDefault="003E7BF9" w:rsidP="0032468D">
      <w:pPr>
        <w:jc w:val="both"/>
        <w:rPr>
          <w:rFonts w:ascii="Calibri" w:hAnsi="Calibri" w:cs="Calibri"/>
          <w:sz w:val="6"/>
          <w:szCs w:val="6"/>
          <w:lang w:val="el-GR"/>
        </w:rPr>
      </w:pPr>
    </w:p>
    <w:tbl>
      <w:tblPr>
        <w:tblW w:w="10774" w:type="dxa"/>
        <w:tblInd w:w="-885" w:type="dxa"/>
        <w:tblBorders>
          <w:top w:val="dotted" w:sz="4" w:space="0" w:color="auto"/>
          <w:bottom w:val="dotted" w:sz="4" w:space="0" w:color="auto"/>
          <w:insideH w:val="dotted" w:sz="4" w:space="0" w:color="auto"/>
        </w:tblBorders>
        <w:tblLook w:val="01E0" w:firstRow="1" w:lastRow="1" w:firstColumn="1" w:lastColumn="1" w:noHBand="0" w:noVBand="0"/>
      </w:tblPr>
      <w:tblGrid>
        <w:gridCol w:w="567"/>
        <w:gridCol w:w="5104"/>
        <w:gridCol w:w="1134"/>
        <w:gridCol w:w="2126"/>
        <w:gridCol w:w="1843"/>
      </w:tblGrid>
      <w:tr w:rsidR="003E7BF9" w:rsidRPr="00890A23" w:rsidTr="00E6301C">
        <w:trPr>
          <w:trHeight w:val="395"/>
        </w:trPr>
        <w:tc>
          <w:tcPr>
            <w:tcW w:w="567" w:type="dxa"/>
            <w:tcBorders>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b/>
                <w:bCs/>
                <w:caps/>
                <w:sz w:val="18"/>
                <w:szCs w:val="18"/>
                <w:lang w:val="el-GR"/>
              </w:rPr>
            </w:pPr>
            <w:r w:rsidRPr="00890A23">
              <w:rPr>
                <w:rFonts w:ascii="Tahoma" w:hAnsi="Tahoma" w:cs="Tahoma"/>
                <w:b/>
                <w:bCs/>
                <w:caps/>
                <w:sz w:val="18"/>
                <w:szCs w:val="18"/>
                <w:lang w:val="el-GR"/>
              </w:rPr>
              <w:t>Α/Α</w:t>
            </w:r>
          </w:p>
        </w:tc>
        <w:tc>
          <w:tcPr>
            <w:tcW w:w="5104" w:type="dxa"/>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b/>
                <w:bCs/>
                <w:caps/>
                <w:sz w:val="18"/>
                <w:szCs w:val="18"/>
                <w:lang w:val="el-GR"/>
              </w:rPr>
            </w:pPr>
            <w:r w:rsidRPr="00890A23">
              <w:rPr>
                <w:rFonts w:ascii="Tahoma" w:hAnsi="Tahoma" w:cs="Tahoma"/>
                <w:b/>
                <w:bCs/>
                <w:caps/>
                <w:sz w:val="18"/>
                <w:szCs w:val="18"/>
                <w:lang w:val="el-GR"/>
              </w:rPr>
              <w:t>ΤΙΤΛΟΣ ΘΕΣΗΣ</w:t>
            </w:r>
          </w:p>
        </w:tc>
        <w:tc>
          <w:tcPr>
            <w:tcW w:w="1134" w:type="dxa"/>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b/>
                <w:bCs/>
                <w:caps/>
                <w:sz w:val="18"/>
                <w:szCs w:val="18"/>
                <w:lang w:val="el-GR"/>
              </w:rPr>
            </w:pPr>
            <w:r w:rsidRPr="00890A23">
              <w:rPr>
                <w:rFonts w:ascii="Tahoma" w:hAnsi="Tahoma" w:cs="Tahoma"/>
                <w:b/>
                <w:bCs/>
                <w:caps/>
                <w:sz w:val="18"/>
                <w:szCs w:val="18"/>
                <w:lang w:val="el-GR"/>
              </w:rPr>
              <w:t>κωδικοσ</w:t>
            </w:r>
          </w:p>
        </w:tc>
        <w:tc>
          <w:tcPr>
            <w:tcW w:w="2126" w:type="dxa"/>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b/>
                <w:bCs/>
                <w:caps/>
                <w:sz w:val="18"/>
                <w:szCs w:val="18"/>
                <w:lang w:val="el-GR"/>
              </w:rPr>
            </w:pPr>
            <w:r w:rsidRPr="00890A23">
              <w:rPr>
                <w:rFonts w:ascii="Tahoma" w:hAnsi="Tahoma" w:cs="Tahoma"/>
                <w:b/>
                <w:bCs/>
                <w:caps/>
                <w:sz w:val="18"/>
                <w:szCs w:val="18"/>
                <w:lang w:val="el-GR"/>
              </w:rPr>
              <w:t>μοναδα</w:t>
            </w:r>
          </w:p>
        </w:tc>
        <w:tc>
          <w:tcPr>
            <w:tcW w:w="1843" w:type="dxa"/>
            <w:tcBorders>
              <w:left w:val="dotted" w:sz="4" w:space="0" w:color="auto"/>
              <w:bottom w:val="single" w:sz="4" w:space="0" w:color="auto"/>
            </w:tcBorders>
            <w:vAlign w:val="center"/>
          </w:tcPr>
          <w:p w:rsidR="003E7BF9" w:rsidRPr="00890A23" w:rsidRDefault="003E7BF9" w:rsidP="00A25840">
            <w:pPr>
              <w:spacing w:before="60" w:after="60" w:line="280" w:lineRule="exact"/>
              <w:jc w:val="center"/>
              <w:rPr>
                <w:rFonts w:ascii="Tahoma" w:hAnsi="Tahoma" w:cs="Tahoma"/>
                <w:b/>
                <w:bCs/>
                <w:caps/>
                <w:sz w:val="18"/>
                <w:szCs w:val="18"/>
              </w:rPr>
            </w:pPr>
            <w:r w:rsidRPr="00890A23">
              <w:rPr>
                <w:rFonts w:ascii="Tahoma" w:hAnsi="Tahoma" w:cs="Tahoma"/>
                <w:b/>
                <w:bCs/>
                <w:caps/>
                <w:sz w:val="18"/>
                <w:szCs w:val="18"/>
                <w:lang w:val="el-GR"/>
              </w:rPr>
              <w:t xml:space="preserve">ευαισθητη θεση  </w:t>
            </w:r>
          </w:p>
        </w:tc>
      </w:tr>
      <w:tr w:rsidR="003E7BF9" w:rsidRPr="00890A23" w:rsidTr="00E6301C">
        <w:tc>
          <w:tcPr>
            <w:tcW w:w="567" w:type="dxa"/>
            <w:tcBorders>
              <w:top w:val="single"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w:t>
            </w:r>
          </w:p>
        </w:tc>
        <w:tc>
          <w:tcPr>
            <w:tcW w:w="5104" w:type="dxa"/>
            <w:tcBorders>
              <w:top w:val="single" w:sz="4" w:space="0" w:color="auto"/>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ind w:left="5"/>
              <w:rPr>
                <w:rFonts w:ascii="Tahoma" w:hAnsi="Tahoma" w:cs="Tahoma"/>
                <w:sz w:val="18"/>
                <w:szCs w:val="18"/>
                <w:lang w:val="el-GR"/>
              </w:rPr>
            </w:pPr>
            <w:r w:rsidRPr="00890A23">
              <w:rPr>
                <w:rFonts w:ascii="Tahoma" w:hAnsi="Tahoma" w:cs="Tahoma"/>
                <w:sz w:val="18"/>
                <w:szCs w:val="18"/>
                <w:lang w:val="el-GR"/>
              </w:rPr>
              <w:t xml:space="preserve">Προϊστάμενος Ειδικής Υπηρεσίας </w:t>
            </w:r>
            <w:r w:rsidR="001914C7" w:rsidRPr="00890A23">
              <w:rPr>
                <w:rFonts w:ascii="Tahoma" w:hAnsi="Tahoma" w:cs="Tahoma"/>
                <w:sz w:val="18"/>
                <w:szCs w:val="18"/>
                <w:lang w:val="el-GR"/>
              </w:rPr>
              <w:t>Τ</w:t>
            </w:r>
            <w:r w:rsidRPr="00890A23">
              <w:rPr>
                <w:rFonts w:ascii="Tahoma" w:hAnsi="Tahoma" w:cs="Tahoma"/>
                <w:sz w:val="18"/>
                <w:szCs w:val="18"/>
                <w:lang w:val="el-GR"/>
              </w:rPr>
              <w:t xml:space="preserve">ΕΠ </w:t>
            </w:r>
          </w:p>
        </w:tc>
        <w:tc>
          <w:tcPr>
            <w:tcW w:w="1134" w:type="dxa"/>
            <w:tcBorders>
              <w:top w:val="single" w:sz="4" w:space="0" w:color="auto"/>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w:t>
            </w:r>
          </w:p>
        </w:tc>
        <w:tc>
          <w:tcPr>
            <w:tcW w:w="2126" w:type="dxa"/>
            <w:tcBorders>
              <w:top w:val="single" w:sz="4" w:space="0" w:color="auto"/>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w:t>
            </w:r>
          </w:p>
        </w:tc>
        <w:tc>
          <w:tcPr>
            <w:tcW w:w="1843" w:type="dxa"/>
            <w:tcBorders>
              <w:top w:val="single" w:sz="4" w:space="0" w:color="auto"/>
              <w:left w:val="dotted" w:sz="4" w:space="0" w:color="auto"/>
              <w:bottom w:val="single"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b/>
                <w:bCs/>
                <w:sz w:val="18"/>
                <w:szCs w:val="18"/>
                <w:lang w:val="el-GR"/>
              </w:rPr>
              <w:sym w:font="Wingdings 2" w:char="F050"/>
            </w:r>
          </w:p>
        </w:tc>
      </w:tr>
      <w:tr w:rsidR="003E7BF9" w:rsidRPr="00890A23" w:rsidTr="00E6301C">
        <w:tc>
          <w:tcPr>
            <w:tcW w:w="567" w:type="dxa"/>
            <w:tcBorders>
              <w:top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2</w:t>
            </w:r>
          </w:p>
        </w:tc>
        <w:tc>
          <w:tcPr>
            <w:tcW w:w="5104" w:type="dxa"/>
            <w:tcBorders>
              <w:top w:val="single" w:sz="4" w:space="0" w:color="auto"/>
              <w:left w:val="dotted" w:sz="4" w:space="0" w:color="auto"/>
              <w:right w:val="dotted" w:sz="4" w:space="0" w:color="auto"/>
            </w:tcBorders>
            <w:vAlign w:val="center"/>
          </w:tcPr>
          <w:p w:rsidR="003E7BF9" w:rsidRPr="00890A23" w:rsidRDefault="00E6301C"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Προϊστάμενος </w:t>
            </w:r>
            <w:r w:rsidR="00DF733A" w:rsidRPr="00890A23">
              <w:rPr>
                <w:rFonts w:ascii="Tahoma" w:hAnsi="Tahoma" w:cs="Tahoma"/>
                <w:sz w:val="18"/>
                <w:szCs w:val="18"/>
                <w:lang w:val="el-GR"/>
              </w:rPr>
              <w:t>Μονάδας Α</w:t>
            </w:r>
          </w:p>
        </w:tc>
        <w:tc>
          <w:tcPr>
            <w:tcW w:w="1134" w:type="dxa"/>
            <w:tcBorders>
              <w:top w:val="single" w:sz="4" w:space="0" w:color="auto"/>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2α</w:t>
            </w:r>
          </w:p>
        </w:tc>
        <w:tc>
          <w:tcPr>
            <w:tcW w:w="2126" w:type="dxa"/>
            <w:vMerge w:val="restart"/>
            <w:tcBorders>
              <w:top w:val="single" w:sz="4" w:space="0" w:color="auto"/>
              <w:left w:val="dotted" w:sz="4" w:space="0" w:color="auto"/>
              <w:right w:val="dotted" w:sz="4" w:space="0" w:color="auto"/>
            </w:tcBorders>
            <w:vAlign w:val="center"/>
          </w:tcPr>
          <w:p w:rsidR="003E7BF9" w:rsidRPr="00890A23" w:rsidRDefault="003E7BF9" w:rsidP="00E024F1">
            <w:pPr>
              <w:spacing w:before="60" w:after="60"/>
              <w:jc w:val="center"/>
              <w:rPr>
                <w:rFonts w:ascii="Tahoma" w:hAnsi="Tahoma" w:cs="Tahoma"/>
                <w:b/>
                <w:bCs/>
                <w:sz w:val="18"/>
                <w:szCs w:val="18"/>
                <w:lang w:val="el-GR"/>
              </w:rPr>
            </w:pPr>
            <w:r w:rsidRPr="00890A23">
              <w:rPr>
                <w:rFonts w:ascii="Tahoma" w:hAnsi="Tahoma" w:cs="Tahoma"/>
                <w:b/>
                <w:bCs/>
                <w:sz w:val="18"/>
                <w:szCs w:val="18"/>
                <w:lang w:val="el-GR"/>
              </w:rPr>
              <w:t>Α</w:t>
            </w:r>
          </w:p>
          <w:p w:rsidR="003E7BF9" w:rsidRPr="00890A23" w:rsidRDefault="003E7BF9" w:rsidP="00E024F1">
            <w:pPr>
              <w:spacing w:before="60" w:after="60"/>
              <w:jc w:val="center"/>
              <w:rPr>
                <w:rFonts w:ascii="Tahoma" w:hAnsi="Tahoma" w:cs="Tahoma"/>
                <w:b/>
                <w:bCs/>
                <w:sz w:val="18"/>
                <w:szCs w:val="18"/>
                <w:lang w:val="el-GR"/>
              </w:rPr>
            </w:pPr>
            <w:r w:rsidRPr="00890A23">
              <w:rPr>
                <w:rFonts w:ascii="Tahoma" w:hAnsi="Tahoma" w:cs="Tahoma"/>
                <w:b/>
                <w:bCs/>
                <w:sz w:val="18"/>
                <w:szCs w:val="18"/>
                <w:lang w:val="el-GR"/>
              </w:rPr>
              <w:t>Προγραμματισμού και Αξιολόγησης ΕΠ</w:t>
            </w:r>
          </w:p>
          <w:p w:rsidR="003E7BF9" w:rsidRPr="00890A23" w:rsidRDefault="003E7BF9" w:rsidP="00A25840">
            <w:pPr>
              <w:spacing w:before="60" w:after="60" w:line="280" w:lineRule="exact"/>
              <w:rPr>
                <w:rFonts w:ascii="Tahoma" w:hAnsi="Tahoma" w:cs="Tahoma"/>
                <w:sz w:val="18"/>
                <w:szCs w:val="18"/>
                <w:lang w:val="el-GR"/>
              </w:rPr>
            </w:pPr>
          </w:p>
        </w:tc>
        <w:tc>
          <w:tcPr>
            <w:tcW w:w="1843" w:type="dxa"/>
            <w:tcBorders>
              <w:top w:val="single" w:sz="4" w:space="0" w:color="auto"/>
              <w:left w:val="dotted" w:sz="4" w:space="0" w:color="auto"/>
            </w:tcBorders>
            <w:vAlign w:val="center"/>
          </w:tcPr>
          <w:p w:rsidR="003E7BF9" w:rsidRPr="00890A23" w:rsidRDefault="003E7BF9" w:rsidP="00A25840">
            <w:pPr>
              <w:spacing w:before="60" w:after="60" w:line="280" w:lineRule="exact"/>
              <w:jc w:val="center"/>
              <w:rPr>
                <w:rFonts w:ascii="Tahoma" w:hAnsi="Tahoma" w:cs="Tahoma"/>
                <w:bCs/>
                <w:sz w:val="18"/>
                <w:szCs w:val="18"/>
                <w:lang w:val="el-GR"/>
              </w:rPr>
            </w:pPr>
          </w:p>
        </w:tc>
      </w:tr>
      <w:tr w:rsidR="003E7BF9" w:rsidRPr="00890A23" w:rsidTr="0022611B">
        <w:tc>
          <w:tcPr>
            <w:tcW w:w="567" w:type="dxa"/>
            <w:tcBorders>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w:t>
            </w:r>
          </w:p>
        </w:tc>
        <w:tc>
          <w:tcPr>
            <w:tcW w:w="5104" w:type="dxa"/>
            <w:tcBorders>
              <w:left w:val="dotted" w:sz="4" w:space="0" w:color="auto"/>
              <w:right w:val="dotted" w:sz="4" w:space="0" w:color="auto"/>
            </w:tcBorders>
            <w:vAlign w:val="center"/>
          </w:tcPr>
          <w:p w:rsidR="003E7BF9" w:rsidRPr="00890A23" w:rsidRDefault="003E7BF9" w:rsidP="00E6301C">
            <w:pPr>
              <w:spacing w:before="60" w:after="60" w:line="280" w:lineRule="exact"/>
              <w:rPr>
                <w:rFonts w:ascii="Tahoma" w:hAnsi="Tahoma" w:cs="Tahoma"/>
                <w:sz w:val="18"/>
                <w:szCs w:val="18"/>
                <w:lang w:val="el-GR"/>
              </w:rPr>
            </w:pPr>
            <w:r w:rsidRPr="00890A23">
              <w:rPr>
                <w:rFonts w:ascii="Tahoma" w:hAnsi="Tahoma" w:cs="Tahoma"/>
                <w:sz w:val="18"/>
                <w:szCs w:val="18"/>
                <w:lang w:val="el-GR"/>
              </w:rPr>
              <w:t>Στέλεχος Προγραμματισμού και Αξιολόγησης Προγράμματος</w:t>
            </w:r>
          </w:p>
        </w:tc>
        <w:tc>
          <w:tcPr>
            <w:tcW w:w="1134" w:type="dxa"/>
            <w:tcBorders>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3α1</w:t>
            </w:r>
          </w:p>
        </w:tc>
        <w:tc>
          <w:tcPr>
            <w:tcW w:w="2126" w:type="dxa"/>
            <w:vMerge/>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p>
        </w:tc>
        <w:tc>
          <w:tcPr>
            <w:tcW w:w="1843" w:type="dxa"/>
            <w:tcBorders>
              <w:lef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p>
        </w:tc>
      </w:tr>
      <w:tr w:rsidR="003A7D18" w:rsidRPr="00890A23" w:rsidTr="0022611B">
        <w:tc>
          <w:tcPr>
            <w:tcW w:w="567" w:type="dxa"/>
            <w:tcBorders>
              <w:right w:val="dotted" w:sz="4" w:space="0" w:color="auto"/>
            </w:tcBorders>
            <w:vAlign w:val="center"/>
          </w:tcPr>
          <w:p w:rsidR="003A7D18"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4</w:t>
            </w:r>
          </w:p>
        </w:tc>
        <w:tc>
          <w:tcPr>
            <w:tcW w:w="5104" w:type="dxa"/>
            <w:tcBorders>
              <w:left w:val="dotted" w:sz="4" w:space="0" w:color="auto"/>
              <w:right w:val="dotted" w:sz="4" w:space="0" w:color="auto"/>
            </w:tcBorders>
            <w:vAlign w:val="center"/>
          </w:tcPr>
          <w:p w:rsidR="003A7D18" w:rsidRPr="00890A23" w:rsidRDefault="00C4089E"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Υπεύθυνος Πληροφόρησης και Επικοινωνίας (Δημοσιότητας)</w:t>
            </w:r>
          </w:p>
        </w:tc>
        <w:tc>
          <w:tcPr>
            <w:tcW w:w="1134" w:type="dxa"/>
            <w:tcBorders>
              <w:left w:val="dotted" w:sz="4" w:space="0" w:color="auto"/>
              <w:right w:val="dotted" w:sz="4" w:space="0" w:color="auto"/>
            </w:tcBorders>
            <w:vAlign w:val="center"/>
          </w:tcPr>
          <w:p w:rsidR="003A7D18" w:rsidRPr="00890A23" w:rsidRDefault="00C4089E"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3α2</w:t>
            </w:r>
          </w:p>
        </w:tc>
        <w:tc>
          <w:tcPr>
            <w:tcW w:w="2126" w:type="dxa"/>
            <w:vMerge/>
            <w:tcBorders>
              <w:left w:val="dotted" w:sz="4" w:space="0" w:color="auto"/>
              <w:right w:val="dotted" w:sz="4" w:space="0" w:color="auto"/>
            </w:tcBorders>
            <w:vAlign w:val="center"/>
          </w:tcPr>
          <w:p w:rsidR="003A7D18" w:rsidRPr="00890A23" w:rsidRDefault="003A7D18" w:rsidP="00A25840">
            <w:pPr>
              <w:spacing w:before="60" w:after="60" w:line="280" w:lineRule="exact"/>
              <w:rPr>
                <w:rFonts w:ascii="Tahoma" w:hAnsi="Tahoma" w:cs="Tahoma"/>
                <w:sz w:val="18"/>
                <w:szCs w:val="18"/>
                <w:lang w:val="el-GR"/>
              </w:rPr>
            </w:pPr>
          </w:p>
        </w:tc>
        <w:tc>
          <w:tcPr>
            <w:tcW w:w="1843" w:type="dxa"/>
            <w:tcBorders>
              <w:left w:val="dotted" w:sz="4" w:space="0" w:color="auto"/>
            </w:tcBorders>
            <w:vAlign w:val="center"/>
          </w:tcPr>
          <w:p w:rsidR="003A7D18" w:rsidRPr="00890A23" w:rsidRDefault="003A7D18" w:rsidP="00A25840">
            <w:pPr>
              <w:spacing w:before="60" w:after="60" w:line="280" w:lineRule="exact"/>
              <w:rPr>
                <w:rFonts w:ascii="Tahoma" w:hAnsi="Tahoma" w:cs="Tahoma"/>
                <w:sz w:val="18"/>
                <w:szCs w:val="18"/>
                <w:lang w:val="el-GR"/>
              </w:rPr>
            </w:pPr>
          </w:p>
        </w:tc>
      </w:tr>
      <w:tr w:rsidR="003E7BF9" w:rsidRPr="00890A23" w:rsidTr="00E6301C">
        <w:tc>
          <w:tcPr>
            <w:tcW w:w="567" w:type="dxa"/>
            <w:tcBorders>
              <w:bottom w:val="single" w:sz="4" w:space="0" w:color="auto"/>
              <w:right w:val="dotted" w:sz="4" w:space="0" w:color="auto"/>
            </w:tcBorders>
            <w:vAlign w:val="center"/>
          </w:tcPr>
          <w:p w:rsidR="003E7BF9"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5</w:t>
            </w:r>
          </w:p>
        </w:tc>
        <w:tc>
          <w:tcPr>
            <w:tcW w:w="5104" w:type="dxa"/>
            <w:tcBorders>
              <w:left w:val="dotted" w:sz="4" w:space="0" w:color="auto"/>
              <w:bottom w:val="single" w:sz="4" w:space="0" w:color="auto"/>
              <w:right w:val="dotted" w:sz="4" w:space="0" w:color="auto"/>
            </w:tcBorders>
            <w:vAlign w:val="center"/>
          </w:tcPr>
          <w:p w:rsidR="003E7BF9" w:rsidRPr="00890A23" w:rsidRDefault="00C4089E"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Στέλεχος Παρακολούθησης Προγράμματος </w:t>
            </w:r>
          </w:p>
        </w:tc>
        <w:tc>
          <w:tcPr>
            <w:tcW w:w="1134" w:type="dxa"/>
            <w:tcBorders>
              <w:left w:val="dotted" w:sz="4" w:space="0" w:color="auto"/>
              <w:bottom w:val="single" w:sz="4" w:space="0" w:color="auto"/>
              <w:right w:val="dotted" w:sz="4" w:space="0" w:color="auto"/>
            </w:tcBorders>
            <w:vAlign w:val="center"/>
          </w:tcPr>
          <w:p w:rsidR="003E7BF9" w:rsidRPr="00890A23" w:rsidRDefault="00C4089E"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3α3</w:t>
            </w:r>
          </w:p>
        </w:tc>
        <w:tc>
          <w:tcPr>
            <w:tcW w:w="2126" w:type="dxa"/>
            <w:vMerge/>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rPr>
            </w:pPr>
          </w:p>
        </w:tc>
        <w:tc>
          <w:tcPr>
            <w:tcW w:w="1843" w:type="dxa"/>
            <w:tcBorders>
              <w:left w:val="dotted" w:sz="4" w:space="0" w:color="auto"/>
              <w:bottom w:val="single" w:sz="4" w:space="0" w:color="auto"/>
            </w:tcBorders>
            <w:vAlign w:val="center"/>
          </w:tcPr>
          <w:p w:rsidR="003E7BF9" w:rsidRPr="00890A23" w:rsidRDefault="003E7BF9" w:rsidP="00A25840">
            <w:pPr>
              <w:spacing w:before="60" w:after="60" w:line="280" w:lineRule="exact"/>
              <w:rPr>
                <w:rFonts w:ascii="Tahoma" w:hAnsi="Tahoma" w:cs="Tahoma"/>
                <w:sz w:val="18"/>
                <w:szCs w:val="18"/>
              </w:rPr>
            </w:pPr>
          </w:p>
        </w:tc>
      </w:tr>
      <w:tr w:rsidR="003E7BF9" w:rsidRPr="00890A23" w:rsidTr="00F05D86">
        <w:trPr>
          <w:trHeight w:val="494"/>
        </w:trPr>
        <w:tc>
          <w:tcPr>
            <w:tcW w:w="567" w:type="dxa"/>
            <w:tcBorders>
              <w:top w:val="single" w:sz="4" w:space="0" w:color="auto"/>
              <w:right w:val="dotted" w:sz="4" w:space="0" w:color="auto"/>
            </w:tcBorders>
            <w:vAlign w:val="center"/>
          </w:tcPr>
          <w:p w:rsidR="003E7BF9"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6</w:t>
            </w:r>
          </w:p>
        </w:tc>
        <w:tc>
          <w:tcPr>
            <w:tcW w:w="5104" w:type="dxa"/>
            <w:tcBorders>
              <w:top w:val="single" w:sz="4" w:space="0" w:color="auto"/>
              <w:left w:val="dotted" w:sz="4" w:space="0" w:color="auto"/>
              <w:right w:val="dotted" w:sz="4" w:space="0" w:color="auto"/>
            </w:tcBorders>
            <w:vAlign w:val="center"/>
          </w:tcPr>
          <w:p w:rsidR="003E7BF9" w:rsidRPr="00890A23" w:rsidRDefault="00CD6450"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Προϊστάμενος </w:t>
            </w:r>
            <w:r w:rsidR="003E7BF9" w:rsidRPr="00890A23">
              <w:rPr>
                <w:rFonts w:ascii="Tahoma" w:hAnsi="Tahoma" w:cs="Tahoma"/>
                <w:sz w:val="18"/>
                <w:szCs w:val="18"/>
                <w:lang w:val="el-GR"/>
              </w:rPr>
              <w:t>Μονάδας Α</w:t>
            </w:r>
            <w:r w:rsidR="00E1175C" w:rsidRPr="00890A23">
              <w:rPr>
                <w:rFonts w:ascii="Tahoma" w:hAnsi="Tahoma" w:cs="Tahoma"/>
                <w:sz w:val="18"/>
                <w:szCs w:val="18"/>
                <w:lang w:val="el-GR"/>
              </w:rPr>
              <w:t>1</w:t>
            </w:r>
          </w:p>
        </w:tc>
        <w:tc>
          <w:tcPr>
            <w:tcW w:w="1134" w:type="dxa"/>
            <w:tcBorders>
              <w:top w:val="single" w:sz="4" w:space="0" w:color="auto"/>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rPr>
            </w:pPr>
            <w:r w:rsidRPr="00890A23">
              <w:rPr>
                <w:rFonts w:ascii="Tahoma" w:hAnsi="Tahoma" w:cs="Tahoma"/>
                <w:sz w:val="18"/>
                <w:szCs w:val="18"/>
              </w:rPr>
              <w:t>2</w:t>
            </w:r>
            <w:r w:rsidRPr="00890A23">
              <w:rPr>
                <w:rFonts w:ascii="Tahoma" w:hAnsi="Tahoma" w:cs="Tahoma"/>
                <w:sz w:val="18"/>
                <w:szCs w:val="18"/>
                <w:lang w:val="el-GR"/>
              </w:rPr>
              <w:t>α</w:t>
            </w:r>
            <w:r w:rsidRPr="00890A23">
              <w:rPr>
                <w:rFonts w:ascii="Tahoma" w:hAnsi="Tahoma" w:cs="Tahoma"/>
                <w:sz w:val="18"/>
                <w:szCs w:val="18"/>
              </w:rPr>
              <w:t>1</w:t>
            </w:r>
          </w:p>
        </w:tc>
        <w:tc>
          <w:tcPr>
            <w:tcW w:w="2126" w:type="dxa"/>
            <w:vMerge w:val="restart"/>
            <w:tcBorders>
              <w:top w:val="single" w:sz="4" w:space="0" w:color="auto"/>
              <w:left w:val="dotted" w:sz="4" w:space="0" w:color="auto"/>
              <w:right w:val="dotted" w:sz="4" w:space="0" w:color="auto"/>
            </w:tcBorders>
            <w:vAlign w:val="center"/>
          </w:tcPr>
          <w:p w:rsidR="003E7BF9" w:rsidRPr="00890A23" w:rsidRDefault="003E7BF9" w:rsidP="00E024F1">
            <w:pPr>
              <w:spacing w:before="60" w:after="60"/>
              <w:jc w:val="center"/>
              <w:rPr>
                <w:rFonts w:ascii="Tahoma" w:hAnsi="Tahoma" w:cs="Tahoma"/>
                <w:b/>
                <w:bCs/>
                <w:sz w:val="18"/>
                <w:szCs w:val="18"/>
                <w:lang w:val="el-GR"/>
              </w:rPr>
            </w:pPr>
            <w:r w:rsidRPr="00890A23">
              <w:rPr>
                <w:rFonts w:ascii="Tahoma" w:hAnsi="Tahoma" w:cs="Tahoma"/>
                <w:b/>
                <w:bCs/>
                <w:sz w:val="18"/>
                <w:szCs w:val="18"/>
                <w:lang w:val="el-GR"/>
              </w:rPr>
              <w:t>Α</w:t>
            </w:r>
            <w:r w:rsidR="00623243" w:rsidRPr="00890A23">
              <w:rPr>
                <w:rFonts w:ascii="Tahoma" w:hAnsi="Tahoma" w:cs="Tahoma"/>
                <w:b/>
                <w:bCs/>
                <w:sz w:val="18"/>
                <w:szCs w:val="18"/>
                <w:lang w:val="el-GR"/>
              </w:rPr>
              <w:t>1</w:t>
            </w:r>
          </w:p>
          <w:p w:rsidR="003E7BF9" w:rsidRPr="00890A23" w:rsidRDefault="003E7BF9" w:rsidP="00E024F1">
            <w:pPr>
              <w:spacing w:before="60" w:after="60"/>
              <w:jc w:val="center"/>
              <w:rPr>
                <w:rFonts w:ascii="Tahoma" w:hAnsi="Tahoma" w:cs="Tahoma"/>
                <w:sz w:val="18"/>
                <w:szCs w:val="18"/>
                <w:lang w:val="el-GR"/>
              </w:rPr>
            </w:pPr>
            <w:r w:rsidRPr="00890A23">
              <w:rPr>
                <w:rFonts w:ascii="Tahoma" w:hAnsi="Tahoma" w:cs="Tahoma"/>
                <w:b/>
                <w:bCs/>
                <w:sz w:val="18"/>
                <w:szCs w:val="18"/>
                <w:lang w:val="el-GR"/>
              </w:rPr>
              <w:t>Αξιολόγησης και Επιλογής Πράξεων</w:t>
            </w:r>
          </w:p>
        </w:tc>
        <w:tc>
          <w:tcPr>
            <w:tcW w:w="1843" w:type="dxa"/>
            <w:tcBorders>
              <w:top w:val="single" w:sz="4" w:space="0" w:color="auto"/>
              <w:lef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rPr>
            </w:pPr>
            <w:r w:rsidRPr="00890A23">
              <w:rPr>
                <w:rFonts w:ascii="Tahoma" w:hAnsi="Tahoma" w:cs="Tahoma"/>
                <w:b/>
                <w:bCs/>
                <w:sz w:val="18"/>
                <w:szCs w:val="18"/>
                <w:lang w:val="el-GR"/>
              </w:rPr>
              <w:sym w:font="Wingdings 2" w:char="F050"/>
            </w:r>
          </w:p>
        </w:tc>
      </w:tr>
      <w:tr w:rsidR="003E7BF9" w:rsidRPr="00890A23" w:rsidTr="00F05D86">
        <w:trPr>
          <w:trHeight w:val="403"/>
        </w:trPr>
        <w:tc>
          <w:tcPr>
            <w:tcW w:w="567" w:type="dxa"/>
            <w:tcBorders>
              <w:bottom w:val="single" w:sz="4" w:space="0" w:color="auto"/>
              <w:right w:val="dotted" w:sz="4" w:space="0" w:color="auto"/>
            </w:tcBorders>
            <w:vAlign w:val="center"/>
          </w:tcPr>
          <w:p w:rsidR="003E7BF9"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7</w:t>
            </w:r>
          </w:p>
        </w:tc>
        <w:tc>
          <w:tcPr>
            <w:tcW w:w="5104" w:type="dxa"/>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Στέλεχος Αξιολόγησης και Επιλογής Πράξεων </w:t>
            </w:r>
          </w:p>
        </w:tc>
        <w:tc>
          <w:tcPr>
            <w:tcW w:w="1134" w:type="dxa"/>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rPr>
            </w:pPr>
            <w:r w:rsidRPr="00890A23">
              <w:rPr>
                <w:rFonts w:ascii="Tahoma" w:hAnsi="Tahoma" w:cs="Tahoma"/>
                <w:sz w:val="18"/>
                <w:szCs w:val="18"/>
                <w:lang w:val="el-GR"/>
              </w:rPr>
              <w:t>3α</w:t>
            </w:r>
            <w:r w:rsidRPr="00890A23">
              <w:rPr>
                <w:rFonts w:ascii="Tahoma" w:hAnsi="Tahoma" w:cs="Tahoma"/>
                <w:sz w:val="18"/>
                <w:szCs w:val="18"/>
              </w:rPr>
              <w:t>3</w:t>
            </w:r>
          </w:p>
        </w:tc>
        <w:tc>
          <w:tcPr>
            <w:tcW w:w="2126" w:type="dxa"/>
            <w:vMerge/>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rPr>
            </w:pPr>
          </w:p>
        </w:tc>
        <w:tc>
          <w:tcPr>
            <w:tcW w:w="1843" w:type="dxa"/>
            <w:tcBorders>
              <w:left w:val="dotted" w:sz="4" w:space="0" w:color="auto"/>
              <w:bottom w:val="single" w:sz="4" w:space="0" w:color="auto"/>
            </w:tcBorders>
            <w:vAlign w:val="center"/>
          </w:tcPr>
          <w:p w:rsidR="003E7BF9" w:rsidRPr="00890A23" w:rsidRDefault="003E7BF9" w:rsidP="00A25840">
            <w:pPr>
              <w:spacing w:before="60" w:after="60" w:line="280" w:lineRule="exact"/>
              <w:jc w:val="center"/>
              <w:rPr>
                <w:rFonts w:ascii="Tahoma" w:hAnsi="Tahoma" w:cs="Tahoma"/>
                <w:b/>
                <w:bCs/>
                <w:sz w:val="18"/>
                <w:szCs w:val="18"/>
                <w:lang w:val="el-GR"/>
              </w:rPr>
            </w:pPr>
            <w:r w:rsidRPr="00890A23">
              <w:rPr>
                <w:rFonts w:ascii="Tahoma" w:hAnsi="Tahoma" w:cs="Tahoma"/>
                <w:b/>
                <w:bCs/>
                <w:sz w:val="18"/>
                <w:szCs w:val="18"/>
                <w:lang w:val="el-GR"/>
              </w:rPr>
              <w:sym w:font="Wingdings 2" w:char="F050"/>
            </w:r>
          </w:p>
        </w:tc>
      </w:tr>
      <w:tr w:rsidR="003E7BF9" w:rsidRPr="00890A23" w:rsidTr="00E6301C">
        <w:trPr>
          <w:trHeight w:val="412"/>
        </w:trPr>
        <w:tc>
          <w:tcPr>
            <w:tcW w:w="567" w:type="dxa"/>
            <w:tcBorders>
              <w:top w:val="single" w:sz="4" w:space="0" w:color="auto"/>
              <w:right w:val="dotted" w:sz="4" w:space="0" w:color="auto"/>
            </w:tcBorders>
            <w:vAlign w:val="center"/>
          </w:tcPr>
          <w:p w:rsidR="003E7BF9"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8</w:t>
            </w:r>
          </w:p>
        </w:tc>
        <w:tc>
          <w:tcPr>
            <w:tcW w:w="5104" w:type="dxa"/>
            <w:tcBorders>
              <w:top w:val="single" w:sz="4" w:space="0" w:color="auto"/>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Προϊστάμενος Μονάδας Β 1,2,3..ν </w:t>
            </w:r>
          </w:p>
        </w:tc>
        <w:tc>
          <w:tcPr>
            <w:tcW w:w="1134" w:type="dxa"/>
            <w:tcBorders>
              <w:top w:val="single" w:sz="4" w:space="0" w:color="auto"/>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2β</w:t>
            </w:r>
            <w:r w:rsidR="00C77DE5" w:rsidRPr="00890A23">
              <w:rPr>
                <w:rFonts w:ascii="Tahoma" w:hAnsi="Tahoma" w:cs="Tahoma"/>
                <w:sz w:val="18"/>
                <w:szCs w:val="18"/>
                <w:lang w:val="el-GR"/>
              </w:rPr>
              <w:t>1,2,</w:t>
            </w:r>
            <w:r w:rsidRPr="00890A23">
              <w:rPr>
                <w:rFonts w:ascii="Tahoma" w:hAnsi="Tahoma" w:cs="Tahoma"/>
                <w:sz w:val="18"/>
                <w:szCs w:val="18"/>
                <w:lang w:val="el-GR"/>
              </w:rPr>
              <w:t>…ν</w:t>
            </w:r>
          </w:p>
        </w:tc>
        <w:tc>
          <w:tcPr>
            <w:tcW w:w="2126" w:type="dxa"/>
            <w:vMerge w:val="restart"/>
            <w:tcBorders>
              <w:top w:val="single" w:sz="4" w:space="0" w:color="auto"/>
              <w:left w:val="dotted" w:sz="4" w:space="0" w:color="auto"/>
              <w:right w:val="dotted" w:sz="4" w:space="0" w:color="auto"/>
            </w:tcBorders>
            <w:vAlign w:val="center"/>
          </w:tcPr>
          <w:p w:rsidR="003E7BF9" w:rsidRPr="00890A23" w:rsidRDefault="003E7BF9" w:rsidP="00E024F1">
            <w:pPr>
              <w:spacing w:before="60" w:after="60"/>
              <w:jc w:val="center"/>
              <w:rPr>
                <w:rFonts w:ascii="Tahoma" w:hAnsi="Tahoma" w:cs="Tahoma"/>
                <w:b/>
                <w:bCs/>
                <w:sz w:val="18"/>
                <w:szCs w:val="18"/>
                <w:lang w:val="el-GR"/>
              </w:rPr>
            </w:pPr>
            <w:r w:rsidRPr="00890A23">
              <w:rPr>
                <w:rFonts w:ascii="Tahoma" w:hAnsi="Tahoma" w:cs="Tahoma"/>
                <w:b/>
                <w:bCs/>
                <w:sz w:val="18"/>
                <w:szCs w:val="18"/>
                <w:lang w:val="el-GR"/>
              </w:rPr>
              <w:t xml:space="preserve">Β1,2…ν </w:t>
            </w:r>
          </w:p>
          <w:p w:rsidR="003E7BF9" w:rsidRPr="00890A23" w:rsidRDefault="003E7BF9" w:rsidP="00E024F1">
            <w:pPr>
              <w:spacing w:before="60" w:after="60"/>
              <w:jc w:val="center"/>
              <w:rPr>
                <w:rFonts w:ascii="Tahoma" w:hAnsi="Tahoma" w:cs="Tahoma"/>
                <w:sz w:val="18"/>
                <w:szCs w:val="18"/>
                <w:lang w:val="el-GR"/>
              </w:rPr>
            </w:pPr>
            <w:r w:rsidRPr="00890A23">
              <w:rPr>
                <w:rFonts w:ascii="Tahoma" w:hAnsi="Tahoma" w:cs="Tahoma"/>
                <w:b/>
                <w:bCs/>
                <w:sz w:val="18"/>
                <w:szCs w:val="18"/>
                <w:lang w:val="el-GR"/>
              </w:rPr>
              <w:t>Διαχείρισης Πράξεων</w:t>
            </w:r>
          </w:p>
        </w:tc>
        <w:tc>
          <w:tcPr>
            <w:tcW w:w="1843" w:type="dxa"/>
            <w:tcBorders>
              <w:top w:val="single" w:sz="4" w:space="0" w:color="auto"/>
              <w:left w:val="dotted" w:sz="4" w:space="0" w:color="auto"/>
            </w:tcBorders>
            <w:vAlign w:val="center"/>
          </w:tcPr>
          <w:p w:rsidR="003E7BF9" w:rsidRPr="00890A23" w:rsidRDefault="003E7BF9" w:rsidP="00A25840">
            <w:pPr>
              <w:spacing w:before="60" w:after="60" w:line="280" w:lineRule="exact"/>
              <w:jc w:val="center"/>
              <w:rPr>
                <w:rFonts w:ascii="Tahoma" w:hAnsi="Tahoma" w:cs="Tahoma"/>
                <w:b/>
                <w:bCs/>
                <w:sz w:val="18"/>
                <w:szCs w:val="18"/>
                <w:lang w:val="el-GR"/>
              </w:rPr>
            </w:pPr>
            <w:r w:rsidRPr="00890A23">
              <w:rPr>
                <w:rFonts w:ascii="Tahoma" w:hAnsi="Tahoma" w:cs="Tahoma"/>
                <w:b/>
                <w:bCs/>
                <w:sz w:val="18"/>
                <w:szCs w:val="18"/>
                <w:lang w:val="el-GR"/>
              </w:rPr>
              <w:sym w:font="Wingdings 2" w:char="F050"/>
            </w:r>
          </w:p>
        </w:tc>
      </w:tr>
      <w:tr w:rsidR="003E7BF9" w:rsidRPr="00890A23" w:rsidTr="00E6301C">
        <w:trPr>
          <w:trHeight w:val="431"/>
        </w:trPr>
        <w:tc>
          <w:tcPr>
            <w:tcW w:w="567" w:type="dxa"/>
            <w:tcBorders>
              <w:bottom w:val="single" w:sz="4" w:space="0" w:color="auto"/>
              <w:right w:val="dotted" w:sz="4" w:space="0" w:color="auto"/>
            </w:tcBorders>
            <w:vAlign w:val="center"/>
          </w:tcPr>
          <w:p w:rsidR="003E7BF9"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9</w:t>
            </w:r>
          </w:p>
        </w:tc>
        <w:tc>
          <w:tcPr>
            <w:tcW w:w="5104" w:type="dxa"/>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Στέλεχος Παρακολούθησης Πράξεων</w:t>
            </w:r>
          </w:p>
        </w:tc>
        <w:tc>
          <w:tcPr>
            <w:tcW w:w="1134" w:type="dxa"/>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3β1</w:t>
            </w:r>
          </w:p>
        </w:tc>
        <w:tc>
          <w:tcPr>
            <w:tcW w:w="2126" w:type="dxa"/>
            <w:vMerge/>
            <w:tcBorders>
              <w:left w:val="dotted" w:sz="4" w:space="0" w:color="auto"/>
              <w:bottom w:val="single" w:sz="4" w:space="0" w:color="auto"/>
              <w:right w:val="dotted" w:sz="4" w:space="0" w:color="auto"/>
            </w:tcBorders>
            <w:vAlign w:val="center"/>
          </w:tcPr>
          <w:p w:rsidR="003E7BF9" w:rsidRPr="00890A23" w:rsidRDefault="003E7BF9" w:rsidP="00A25840">
            <w:pPr>
              <w:spacing w:before="60" w:after="60" w:line="280" w:lineRule="exact"/>
              <w:jc w:val="both"/>
              <w:rPr>
                <w:rFonts w:ascii="Tahoma" w:hAnsi="Tahoma" w:cs="Tahoma"/>
                <w:sz w:val="18"/>
                <w:szCs w:val="18"/>
                <w:lang w:val="el-GR"/>
              </w:rPr>
            </w:pPr>
          </w:p>
        </w:tc>
        <w:tc>
          <w:tcPr>
            <w:tcW w:w="1843" w:type="dxa"/>
            <w:tcBorders>
              <w:left w:val="dotted" w:sz="4" w:space="0" w:color="auto"/>
              <w:bottom w:val="single"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b/>
                <w:bCs/>
                <w:sz w:val="18"/>
                <w:szCs w:val="18"/>
                <w:lang w:val="el-GR"/>
              </w:rPr>
              <w:sym w:font="Wingdings 2" w:char="F050"/>
            </w:r>
          </w:p>
        </w:tc>
      </w:tr>
      <w:tr w:rsidR="003E7BF9" w:rsidRPr="00890A23" w:rsidTr="00E6301C">
        <w:tc>
          <w:tcPr>
            <w:tcW w:w="567" w:type="dxa"/>
            <w:tcBorders>
              <w:top w:val="single" w:sz="4" w:space="0" w:color="auto"/>
              <w:right w:val="dotted" w:sz="4" w:space="0" w:color="auto"/>
            </w:tcBorders>
            <w:vAlign w:val="center"/>
          </w:tcPr>
          <w:p w:rsidR="003E7BF9"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10</w:t>
            </w:r>
          </w:p>
        </w:tc>
        <w:tc>
          <w:tcPr>
            <w:tcW w:w="5104" w:type="dxa"/>
            <w:tcBorders>
              <w:top w:val="single" w:sz="4" w:space="0" w:color="auto"/>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Προϊστάμενος Μονάδας Γ </w:t>
            </w:r>
          </w:p>
        </w:tc>
        <w:tc>
          <w:tcPr>
            <w:tcW w:w="1134" w:type="dxa"/>
            <w:tcBorders>
              <w:top w:val="single" w:sz="4" w:space="0" w:color="auto"/>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2γ</w:t>
            </w:r>
          </w:p>
        </w:tc>
        <w:tc>
          <w:tcPr>
            <w:tcW w:w="2126" w:type="dxa"/>
            <w:vMerge w:val="restart"/>
            <w:tcBorders>
              <w:top w:val="single" w:sz="4" w:space="0" w:color="auto"/>
              <w:left w:val="dotted" w:sz="4" w:space="0" w:color="auto"/>
              <w:right w:val="dotted" w:sz="4" w:space="0" w:color="auto"/>
            </w:tcBorders>
            <w:vAlign w:val="center"/>
          </w:tcPr>
          <w:p w:rsidR="003E7BF9" w:rsidRPr="00890A23" w:rsidRDefault="003E7BF9" w:rsidP="00E024F1">
            <w:pPr>
              <w:spacing w:before="60" w:after="60"/>
              <w:jc w:val="center"/>
              <w:rPr>
                <w:rFonts w:ascii="Tahoma" w:hAnsi="Tahoma" w:cs="Tahoma"/>
                <w:b/>
                <w:bCs/>
                <w:sz w:val="18"/>
                <w:szCs w:val="18"/>
                <w:lang w:val="el-GR"/>
              </w:rPr>
            </w:pPr>
            <w:r w:rsidRPr="00890A23">
              <w:rPr>
                <w:rFonts w:ascii="Tahoma" w:hAnsi="Tahoma" w:cs="Tahoma"/>
                <w:b/>
                <w:bCs/>
                <w:sz w:val="18"/>
                <w:szCs w:val="18"/>
                <w:lang w:val="el-GR"/>
              </w:rPr>
              <w:t>Γ</w:t>
            </w:r>
          </w:p>
          <w:p w:rsidR="003E7BF9" w:rsidRPr="00890A23" w:rsidRDefault="003E7BF9" w:rsidP="00E024F1">
            <w:pPr>
              <w:spacing w:before="60" w:after="60"/>
              <w:jc w:val="center"/>
              <w:rPr>
                <w:rFonts w:ascii="Tahoma" w:hAnsi="Tahoma" w:cs="Tahoma"/>
                <w:b/>
                <w:bCs/>
                <w:sz w:val="18"/>
                <w:szCs w:val="18"/>
                <w:lang w:val="el-GR"/>
              </w:rPr>
            </w:pPr>
            <w:r w:rsidRPr="00890A23">
              <w:rPr>
                <w:rFonts w:ascii="Tahoma" w:hAnsi="Tahoma" w:cs="Tahoma"/>
                <w:b/>
                <w:bCs/>
                <w:sz w:val="18"/>
                <w:szCs w:val="18"/>
                <w:lang w:val="el-GR"/>
              </w:rPr>
              <w:t xml:space="preserve">Οργάνωσης - Υποστήριξης </w:t>
            </w:r>
          </w:p>
        </w:tc>
        <w:tc>
          <w:tcPr>
            <w:tcW w:w="1843" w:type="dxa"/>
            <w:tcBorders>
              <w:top w:val="single" w:sz="4" w:space="0" w:color="auto"/>
              <w:left w:val="dotted" w:sz="4" w:space="0" w:color="auto"/>
            </w:tcBorders>
            <w:vAlign w:val="center"/>
          </w:tcPr>
          <w:p w:rsidR="003E7BF9" w:rsidRPr="00890A23" w:rsidRDefault="003E7BF9" w:rsidP="00A25840">
            <w:pPr>
              <w:spacing w:before="60" w:after="60" w:line="280" w:lineRule="exact"/>
              <w:jc w:val="center"/>
              <w:rPr>
                <w:rFonts w:ascii="Tahoma" w:hAnsi="Tahoma" w:cs="Tahoma"/>
                <w:b/>
                <w:bCs/>
                <w:sz w:val="18"/>
                <w:szCs w:val="18"/>
                <w:lang w:val="el-GR"/>
              </w:rPr>
            </w:pPr>
            <w:r w:rsidRPr="00890A23">
              <w:rPr>
                <w:rFonts w:ascii="Tahoma" w:hAnsi="Tahoma" w:cs="Tahoma"/>
                <w:b/>
                <w:bCs/>
                <w:sz w:val="18"/>
                <w:szCs w:val="18"/>
                <w:lang w:val="el-GR"/>
              </w:rPr>
              <w:sym w:font="Wingdings 2" w:char="F050"/>
            </w:r>
          </w:p>
        </w:tc>
      </w:tr>
      <w:tr w:rsidR="003E7BF9" w:rsidRPr="00890A23" w:rsidTr="0022611B">
        <w:tc>
          <w:tcPr>
            <w:tcW w:w="567" w:type="dxa"/>
            <w:tcBorders>
              <w:right w:val="dotted" w:sz="4" w:space="0" w:color="auto"/>
            </w:tcBorders>
            <w:vAlign w:val="center"/>
          </w:tcPr>
          <w:p w:rsidR="003E7BF9"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11</w:t>
            </w:r>
          </w:p>
        </w:tc>
        <w:tc>
          <w:tcPr>
            <w:tcW w:w="5104" w:type="dxa"/>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Υπεύθυνος ΟΠΣ και πληροφοριακών συστημάτων </w:t>
            </w:r>
          </w:p>
        </w:tc>
        <w:tc>
          <w:tcPr>
            <w:tcW w:w="1134" w:type="dxa"/>
            <w:tcBorders>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3γ1</w:t>
            </w:r>
          </w:p>
        </w:tc>
        <w:tc>
          <w:tcPr>
            <w:tcW w:w="2126" w:type="dxa"/>
            <w:vMerge/>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rPr>
            </w:pPr>
          </w:p>
        </w:tc>
        <w:tc>
          <w:tcPr>
            <w:tcW w:w="1843" w:type="dxa"/>
            <w:tcBorders>
              <w:left w:val="dotted" w:sz="4" w:space="0" w:color="auto"/>
            </w:tcBorders>
            <w:vAlign w:val="center"/>
          </w:tcPr>
          <w:p w:rsidR="003E7BF9" w:rsidRPr="00890A23" w:rsidRDefault="003E7BF9" w:rsidP="00A25840">
            <w:pPr>
              <w:spacing w:before="60" w:after="60" w:line="280" w:lineRule="exact"/>
              <w:rPr>
                <w:rFonts w:ascii="Tahoma" w:hAnsi="Tahoma" w:cs="Tahoma"/>
                <w:sz w:val="18"/>
                <w:szCs w:val="18"/>
              </w:rPr>
            </w:pPr>
          </w:p>
        </w:tc>
      </w:tr>
      <w:tr w:rsidR="003E7BF9" w:rsidRPr="00890A23" w:rsidTr="0022611B">
        <w:tc>
          <w:tcPr>
            <w:tcW w:w="567" w:type="dxa"/>
            <w:tcBorders>
              <w:right w:val="dotted" w:sz="4" w:space="0" w:color="auto"/>
            </w:tcBorders>
            <w:vAlign w:val="center"/>
          </w:tcPr>
          <w:p w:rsidR="003E7BF9" w:rsidRPr="00890A23" w:rsidRDefault="00C77DE5"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w:t>
            </w:r>
            <w:r w:rsidR="003A7D18" w:rsidRPr="00890A23">
              <w:rPr>
                <w:rFonts w:ascii="Tahoma" w:hAnsi="Tahoma" w:cs="Tahoma"/>
                <w:sz w:val="18"/>
                <w:szCs w:val="18"/>
                <w:lang w:val="el-GR"/>
              </w:rPr>
              <w:t>2</w:t>
            </w:r>
          </w:p>
        </w:tc>
        <w:tc>
          <w:tcPr>
            <w:tcW w:w="5104" w:type="dxa"/>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Στέλεχος για θέματα προσωπικού</w:t>
            </w:r>
          </w:p>
        </w:tc>
        <w:tc>
          <w:tcPr>
            <w:tcW w:w="1134" w:type="dxa"/>
            <w:tcBorders>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3γ2</w:t>
            </w:r>
          </w:p>
        </w:tc>
        <w:tc>
          <w:tcPr>
            <w:tcW w:w="2126" w:type="dxa"/>
            <w:vMerge/>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p>
        </w:tc>
        <w:tc>
          <w:tcPr>
            <w:tcW w:w="1843" w:type="dxa"/>
            <w:tcBorders>
              <w:lef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p>
        </w:tc>
      </w:tr>
      <w:tr w:rsidR="003E7BF9" w:rsidRPr="00890A23" w:rsidTr="0022611B">
        <w:tc>
          <w:tcPr>
            <w:tcW w:w="567" w:type="dxa"/>
            <w:tcBorders>
              <w:right w:val="dotted" w:sz="4" w:space="0" w:color="auto"/>
            </w:tcBorders>
            <w:vAlign w:val="center"/>
          </w:tcPr>
          <w:p w:rsidR="003E7BF9" w:rsidRPr="00890A23" w:rsidRDefault="00C77DE5"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w:t>
            </w:r>
            <w:r w:rsidR="003A7D18" w:rsidRPr="00890A23">
              <w:rPr>
                <w:rFonts w:ascii="Tahoma" w:hAnsi="Tahoma" w:cs="Tahoma"/>
                <w:sz w:val="18"/>
                <w:szCs w:val="18"/>
                <w:lang w:val="el-GR"/>
              </w:rPr>
              <w:t>3</w:t>
            </w:r>
          </w:p>
        </w:tc>
        <w:tc>
          <w:tcPr>
            <w:tcW w:w="5104" w:type="dxa"/>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Στέλεχος Διοικητικής Υποστήριξης</w:t>
            </w:r>
          </w:p>
        </w:tc>
        <w:tc>
          <w:tcPr>
            <w:tcW w:w="1134" w:type="dxa"/>
            <w:tcBorders>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3γ3</w:t>
            </w:r>
          </w:p>
        </w:tc>
        <w:tc>
          <w:tcPr>
            <w:tcW w:w="2126" w:type="dxa"/>
            <w:vMerge/>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p>
        </w:tc>
        <w:tc>
          <w:tcPr>
            <w:tcW w:w="1843" w:type="dxa"/>
            <w:tcBorders>
              <w:lef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p>
        </w:tc>
      </w:tr>
      <w:tr w:rsidR="003E7BF9" w:rsidRPr="00890A23" w:rsidTr="0022611B">
        <w:tc>
          <w:tcPr>
            <w:tcW w:w="567" w:type="dxa"/>
            <w:tcBorders>
              <w:right w:val="dotted" w:sz="4" w:space="0" w:color="auto"/>
            </w:tcBorders>
            <w:vAlign w:val="center"/>
          </w:tcPr>
          <w:p w:rsidR="003E7BF9" w:rsidRPr="00890A23" w:rsidRDefault="00C77DE5"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w:t>
            </w:r>
            <w:r w:rsidR="003A7D18" w:rsidRPr="00890A23">
              <w:rPr>
                <w:rFonts w:ascii="Tahoma" w:hAnsi="Tahoma" w:cs="Tahoma"/>
                <w:sz w:val="18"/>
                <w:szCs w:val="18"/>
                <w:lang w:val="el-GR"/>
              </w:rPr>
              <w:t>4</w:t>
            </w:r>
          </w:p>
        </w:tc>
        <w:tc>
          <w:tcPr>
            <w:tcW w:w="5104" w:type="dxa"/>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Στέλεχος Τεχνικής Βοήθειας</w:t>
            </w:r>
          </w:p>
        </w:tc>
        <w:tc>
          <w:tcPr>
            <w:tcW w:w="1134" w:type="dxa"/>
            <w:tcBorders>
              <w:left w:val="dotted" w:sz="4" w:space="0" w:color="auto"/>
              <w:righ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3γ4</w:t>
            </w:r>
          </w:p>
        </w:tc>
        <w:tc>
          <w:tcPr>
            <w:tcW w:w="2126" w:type="dxa"/>
            <w:vMerge/>
            <w:tcBorders>
              <w:left w:val="dotted" w:sz="4" w:space="0" w:color="auto"/>
              <w:right w:val="dotted" w:sz="4" w:space="0" w:color="auto"/>
            </w:tcBorders>
            <w:vAlign w:val="center"/>
          </w:tcPr>
          <w:p w:rsidR="003E7BF9" w:rsidRPr="00890A23" w:rsidRDefault="003E7BF9" w:rsidP="00A25840">
            <w:pPr>
              <w:spacing w:before="60" w:after="60" w:line="280" w:lineRule="exact"/>
              <w:rPr>
                <w:rFonts w:ascii="Tahoma" w:hAnsi="Tahoma" w:cs="Tahoma"/>
                <w:sz w:val="18"/>
                <w:szCs w:val="18"/>
              </w:rPr>
            </w:pPr>
          </w:p>
        </w:tc>
        <w:tc>
          <w:tcPr>
            <w:tcW w:w="1843" w:type="dxa"/>
            <w:tcBorders>
              <w:left w:val="dotted" w:sz="4" w:space="0" w:color="auto"/>
            </w:tcBorders>
            <w:vAlign w:val="center"/>
          </w:tcPr>
          <w:p w:rsidR="003E7BF9" w:rsidRPr="00890A23" w:rsidRDefault="003E7BF9" w:rsidP="00A25840">
            <w:pPr>
              <w:spacing w:before="60" w:after="60" w:line="280" w:lineRule="exact"/>
              <w:jc w:val="center"/>
              <w:rPr>
                <w:rFonts w:ascii="Tahoma" w:hAnsi="Tahoma" w:cs="Tahoma"/>
                <w:sz w:val="18"/>
                <w:szCs w:val="18"/>
              </w:rPr>
            </w:pPr>
            <w:r w:rsidRPr="00890A23">
              <w:rPr>
                <w:rFonts w:ascii="Tahoma" w:hAnsi="Tahoma" w:cs="Tahoma"/>
                <w:b/>
                <w:bCs/>
                <w:sz w:val="18"/>
                <w:szCs w:val="18"/>
                <w:lang w:val="el-GR"/>
              </w:rPr>
              <w:sym w:font="Wingdings 2" w:char="F050"/>
            </w:r>
          </w:p>
        </w:tc>
      </w:tr>
      <w:tr w:rsidR="003A7D18" w:rsidRPr="00890A23" w:rsidTr="0022611B">
        <w:tc>
          <w:tcPr>
            <w:tcW w:w="567" w:type="dxa"/>
            <w:tcBorders>
              <w:right w:val="dotted" w:sz="4" w:space="0" w:color="auto"/>
            </w:tcBorders>
            <w:vAlign w:val="center"/>
          </w:tcPr>
          <w:p w:rsidR="003A7D18"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15</w:t>
            </w:r>
          </w:p>
        </w:tc>
        <w:tc>
          <w:tcPr>
            <w:tcW w:w="5104" w:type="dxa"/>
            <w:tcBorders>
              <w:left w:val="dotted" w:sz="4" w:space="0" w:color="auto"/>
              <w:right w:val="dotted" w:sz="4" w:space="0" w:color="auto"/>
            </w:tcBorders>
            <w:vAlign w:val="center"/>
          </w:tcPr>
          <w:p w:rsidR="003A7D18" w:rsidRPr="00890A23" w:rsidRDefault="003A7D18" w:rsidP="00E6301C">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Υπεύθυνος </w:t>
            </w:r>
            <w:r w:rsidR="00E6301C" w:rsidRPr="00890A23">
              <w:rPr>
                <w:rFonts w:ascii="Tahoma" w:hAnsi="Tahoma" w:cs="Tahoma"/>
                <w:sz w:val="18"/>
                <w:szCs w:val="18"/>
                <w:lang w:val="el-GR"/>
              </w:rPr>
              <w:t>Λ</w:t>
            </w:r>
            <w:r w:rsidRPr="00890A23">
              <w:rPr>
                <w:rFonts w:ascii="Tahoma" w:hAnsi="Tahoma" w:cs="Tahoma"/>
                <w:sz w:val="18"/>
                <w:szCs w:val="18"/>
                <w:lang w:val="el-GR"/>
              </w:rPr>
              <w:t>ογαριασμού</w:t>
            </w:r>
          </w:p>
        </w:tc>
        <w:tc>
          <w:tcPr>
            <w:tcW w:w="1134" w:type="dxa"/>
            <w:tcBorders>
              <w:left w:val="dotted" w:sz="4" w:space="0" w:color="auto"/>
              <w:right w:val="dotted" w:sz="4" w:space="0" w:color="auto"/>
            </w:tcBorders>
            <w:vAlign w:val="center"/>
          </w:tcPr>
          <w:p w:rsidR="003A7D18"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3γ5</w:t>
            </w:r>
          </w:p>
        </w:tc>
        <w:tc>
          <w:tcPr>
            <w:tcW w:w="2126" w:type="dxa"/>
            <w:vMerge/>
            <w:tcBorders>
              <w:left w:val="dotted" w:sz="4" w:space="0" w:color="auto"/>
              <w:right w:val="dotted" w:sz="4" w:space="0" w:color="auto"/>
            </w:tcBorders>
            <w:vAlign w:val="center"/>
          </w:tcPr>
          <w:p w:rsidR="003A7D18" w:rsidRPr="00890A23" w:rsidRDefault="003A7D18" w:rsidP="00A25840">
            <w:pPr>
              <w:spacing w:before="60" w:after="60" w:line="280" w:lineRule="exact"/>
              <w:rPr>
                <w:rFonts w:ascii="Tahoma" w:hAnsi="Tahoma" w:cs="Tahoma"/>
                <w:sz w:val="18"/>
                <w:szCs w:val="18"/>
                <w:lang w:val="el-GR"/>
              </w:rPr>
            </w:pPr>
          </w:p>
        </w:tc>
        <w:tc>
          <w:tcPr>
            <w:tcW w:w="1843" w:type="dxa"/>
            <w:tcBorders>
              <w:left w:val="dotted" w:sz="4" w:space="0" w:color="auto"/>
            </w:tcBorders>
            <w:vAlign w:val="center"/>
          </w:tcPr>
          <w:p w:rsidR="003A7D18"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b/>
                <w:bCs/>
                <w:sz w:val="18"/>
                <w:szCs w:val="18"/>
                <w:lang w:val="el-GR"/>
              </w:rPr>
              <w:sym w:font="Wingdings 2" w:char="F050"/>
            </w:r>
          </w:p>
        </w:tc>
      </w:tr>
      <w:tr w:rsidR="003A7D18" w:rsidRPr="00890A23" w:rsidTr="00E6301C">
        <w:tc>
          <w:tcPr>
            <w:tcW w:w="567" w:type="dxa"/>
            <w:tcBorders>
              <w:bottom w:val="single" w:sz="4" w:space="0" w:color="auto"/>
              <w:right w:val="dotted" w:sz="4" w:space="0" w:color="auto"/>
            </w:tcBorders>
            <w:vAlign w:val="center"/>
          </w:tcPr>
          <w:p w:rsidR="003A7D18"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16</w:t>
            </w:r>
          </w:p>
        </w:tc>
        <w:tc>
          <w:tcPr>
            <w:tcW w:w="5104" w:type="dxa"/>
            <w:tcBorders>
              <w:left w:val="dotted" w:sz="4" w:space="0" w:color="auto"/>
              <w:bottom w:val="single" w:sz="4" w:space="0" w:color="auto"/>
              <w:right w:val="dotted" w:sz="4" w:space="0" w:color="auto"/>
            </w:tcBorders>
            <w:vAlign w:val="center"/>
          </w:tcPr>
          <w:p w:rsidR="003A7D18" w:rsidRPr="00890A23" w:rsidRDefault="00E6301C"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Εισηγητής </w:t>
            </w:r>
            <w:r w:rsidR="003A7D18" w:rsidRPr="00890A23">
              <w:rPr>
                <w:rFonts w:ascii="Tahoma" w:hAnsi="Tahoma" w:cs="Tahoma"/>
                <w:sz w:val="18"/>
                <w:szCs w:val="18"/>
                <w:lang w:val="el-GR"/>
              </w:rPr>
              <w:t>Εκκαθάρισης</w:t>
            </w:r>
          </w:p>
        </w:tc>
        <w:tc>
          <w:tcPr>
            <w:tcW w:w="1134" w:type="dxa"/>
            <w:tcBorders>
              <w:left w:val="dotted" w:sz="4" w:space="0" w:color="auto"/>
              <w:bottom w:val="single" w:sz="4" w:space="0" w:color="auto"/>
              <w:right w:val="dotted" w:sz="4" w:space="0" w:color="auto"/>
            </w:tcBorders>
            <w:vAlign w:val="center"/>
          </w:tcPr>
          <w:p w:rsidR="003A7D18"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lang w:val="el-GR"/>
              </w:rPr>
              <w:t>3γ6</w:t>
            </w:r>
          </w:p>
        </w:tc>
        <w:tc>
          <w:tcPr>
            <w:tcW w:w="2126" w:type="dxa"/>
            <w:vMerge/>
            <w:tcBorders>
              <w:left w:val="dotted" w:sz="4" w:space="0" w:color="auto"/>
              <w:bottom w:val="single" w:sz="4" w:space="0" w:color="auto"/>
              <w:right w:val="dotted" w:sz="4" w:space="0" w:color="auto"/>
            </w:tcBorders>
            <w:vAlign w:val="center"/>
          </w:tcPr>
          <w:p w:rsidR="003A7D18" w:rsidRPr="00890A23" w:rsidRDefault="003A7D18" w:rsidP="00A25840">
            <w:pPr>
              <w:spacing w:before="60" w:after="60" w:line="280" w:lineRule="exact"/>
              <w:rPr>
                <w:rFonts w:ascii="Tahoma" w:hAnsi="Tahoma" w:cs="Tahoma"/>
                <w:sz w:val="18"/>
                <w:szCs w:val="18"/>
                <w:lang w:val="el-GR"/>
              </w:rPr>
            </w:pPr>
          </w:p>
        </w:tc>
        <w:tc>
          <w:tcPr>
            <w:tcW w:w="1843" w:type="dxa"/>
            <w:tcBorders>
              <w:left w:val="dotted" w:sz="4" w:space="0" w:color="auto"/>
              <w:bottom w:val="single" w:sz="4" w:space="0" w:color="auto"/>
            </w:tcBorders>
            <w:vAlign w:val="center"/>
          </w:tcPr>
          <w:p w:rsidR="003A7D18" w:rsidRPr="00890A23" w:rsidRDefault="003A7D18" w:rsidP="00A25840">
            <w:pPr>
              <w:spacing w:before="60" w:after="60" w:line="280" w:lineRule="exact"/>
              <w:jc w:val="center"/>
              <w:rPr>
                <w:rFonts w:ascii="Tahoma" w:hAnsi="Tahoma" w:cs="Tahoma"/>
                <w:sz w:val="18"/>
                <w:szCs w:val="18"/>
                <w:lang w:val="el-GR"/>
              </w:rPr>
            </w:pPr>
            <w:r w:rsidRPr="00890A23">
              <w:rPr>
                <w:rFonts w:ascii="Tahoma" w:hAnsi="Tahoma" w:cs="Tahoma"/>
                <w:b/>
                <w:bCs/>
                <w:sz w:val="18"/>
                <w:szCs w:val="18"/>
                <w:lang w:val="el-GR"/>
              </w:rPr>
              <w:sym w:font="Wingdings 2" w:char="F050"/>
            </w:r>
          </w:p>
        </w:tc>
      </w:tr>
      <w:tr w:rsidR="00E6301C" w:rsidRPr="00890A23" w:rsidTr="00E6301C">
        <w:tc>
          <w:tcPr>
            <w:tcW w:w="567" w:type="dxa"/>
            <w:tcBorders>
              <w:top w:val="single"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rPr>
              <w:t>17</w:t>
            </w:r>
          </w:p>
        </w:tc>
        <w:tc>
          <w:tcPr>
            <w:tcW w:w="5104" w:type="dxa"/>
            <w:tcBorders>
              <w:top w:val="single" w:sz="4" w:space="0" w:color="auto"/>
              <w:left w:val="dotted" w:sz="4" w:space="0" w:color="auto"/>
              <w:right w:val="dotted" w:sz="4" w:space="0" w:color="auto"/>
            </w:tcBorders>
            <w:vAlign w:val="center"/>
          </w:tcPr>
          <w:p w:rsidR="00E6301C" w:rsidRPr="00890A23" w:rsidRDefault="00E6301C"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Υπεύθυνος για θέματα απάτης  </w:t>
            </w:r>
          </w:p>
        </w:tc>
        <w:tc>
          <w:tcPr>
            <w:tcW w:w="1134" w:type="dxa"/>
            <w:tcBorders>
              <w:top w:val="single" w:sz="4" w:space="0" w:color="auto"/>
              <w:left w:val="dotted"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rPr>
            </w:pPr>
            <w:r w:rsidRPr="00890A23">
              <w:rPr>
                <w:rFonts w:ascii="Tahoma" w:hAnsi="Tahoma" w:cs="Tahoma"/>
                <w:sz w:val="18"/>
                <w:szCs w:val="18"/>
                <w:lang w:val="el-GR"/>
              </w:rPr>
              <w:t>ο1</w:t>
            </w:r>
          </w:p>
        </w:tc>
        <w:tc>
          <w:tcPr>
            <w:tcW w:w="2126" w:type="dxa"/>
            <w:vMerge w:val="restart"/>
            <w:tcBorders>
              <w:top w:val="single" w:sz="4" w:space="0" w:color="auto"/>
              <w:left w:val="dotted"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rPr>
            </w:pPr>
            <w:r w:rsidRPr="00890A23">
              <w:rPr>
                <w:rFonts w:ascii="Tahoma" w:hAnsi="Tahoma" w:cs="Tahoma"/>
                <w:b/>
                <w:bCs/>
                <w:sz w:val="18"/>
                <w:szCs w:val="18"/>
                <w:lang w:val="el-GR"/>
              </w:rPr>
              <w:t>(Οριζόντιες θέσεις)</w:t>
            </w:r>
          </w:p>
        </w:tc>
        <w:tc>
          <w:tcPr>
            <w:tcW w:w="1843" w:type="dxa"/>
            <w:tcBorders>
              <w:top w:val="single" w:sz="4" w:space="0" w:color="auto"/>
              <w:lef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rPr>
            </w:pPr>
          </w:p>
        </w:tc>
      </w:tr>
      <w:tr w:rsidR="00E6301C" w:rsidRPr="00890A23" w:rsidTr="0022611B">
        <w:tc>
          <w:tcPr>
            <w:tcW w:w="567" w:type="dxa"/>
            <w:tcBorders>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rPr>
            </w:pPr>
            <w:r w:rsidRPr="00890A23">
              <w:rPr>
                <w:rFonts w:ascii="Tahoma" w:hAnsi="Tahoma" w:cs="Tahoma"/>
                <w:sz w:val="18"/>
                <w:szCs w:val="18"/>
              </w:rPr>
              <w:t>18</w:t>
            </w:r>
          </w:p>
        </w:tc>
        <w:tc>
          <w:tcPr>
            <w:tcW w:w="5104" w:type="dxa"/>
            <w:tcBorders>
              <w:left w:val="dotted" w:sz="4" w:space="0" w:color="auto"/>
              <w:right w:val="dotted" w:sz="4" w:space="0" w:color="auto"/>
            </w:tcBorders>
            <w:vAlign w:val="center"/>
          </w:tcPr>
          <w:p w:rsidR="00E6301C" w:rsidRPr="00890A23" w:rsidRDefault="00EF6F19"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Υπεύθυνος</w:t>
            </w:r>
            <w:r w:rsidR="00E6301C" w:rsidRPr="00890A23">
              <w:rPr>
                <w:rFonts w:ascii="Tahoma" w:hAnsi="Tahoma" w:cs="Tahoma"/>
                <w:sz w:val="18"/>
                <w:szCs w:val="18"/>
                <w:lang w:val="el-GR"/>
              </w:rPr>
              <w:t xml:space="preserve"> Διαχείρισης Κινδύνων</w:t>
            </w:r>
          </w:p>
        </w:tc>
        <w:tc>
          <w:tcPr>
            <w:tcW w:w="1134" w:type="dxa"/>
            <w:tcBorders>
              <w:left w:val="dotted"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rPr>
            </w:pPr>
            <w:r w:rsidRPr="00890A23">
              <w:rPr>
                <w:rFonts w:ascii="Tahoma" w:hAnsi="Tahoma" w:cs="Tahoma"/>
                <w:sz w:val="18"/>
                <w:szCs w:val="18"/>
              </w:rPr>
              <w:t>o2</w:t>
            </w:r>
          </w:p>
        </w:tc>
        <w:tc>
          <w:tcPr>
            <w:tcW w:w="2126" w:type="dxa"/>
            <w:vMerge/>
            <w:tcBorders>
              <w:left w:val="dotted"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lang w:val="el-GR"/>
              </w:rPr>
            </w:pPr>
          </w:p>
        </w:tc>
        <w:tc>
          <w:tcPr>
            <w:tcW w:w="1843" w:type="dxa"/>
            <w:tcBorders>
              <w:lef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rPr>
            </w:pPr>
          </w:p>
        </w:tc>
      </w:tr>
      <w:tr w:rsidR="00E6301C" w:rsidRPr="00890A23" w:rsidTr="00E6301C">
        <w:tc>
          <w:tcPr>
            <w:tcW w:w="567" w:type="dxa"/>
            <w:tcBorders>
              <w:bottom w:val="dotted"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lang w:val="el-GR"/>
              </w:rPr>
            </w:pPr>
            <w:r w:rsidRPr="00890A23">
              <w:rPr>
                <w:rFonts w:ascii="Tahoma" w:hAnsi="Tahoma" w:cs="Tahoma"/>
                <w:sz w:val="18"/>
                <w:szCs w:val="18"/>
              </w:rPr>
              <w:t>19</w:t>
            </w:r>
          </w:p>
        </w:tc>
        <w:tc>
          <w:tcPr>
            <w:tcW w:w="5104" w:type="dxa"/>
            <w:tcBorders>
              <w:left w:val="dotted" w:sz="4" w:space="0" w:color="auto"/>
              <w:bottom w:val="dotted" w:sz="4" w:space="0" w:color="auto"/>
              <w:right w:val="dotted" w:sz="4" w:space="0" w:color="auto"/>
            </w:tcBorders>
            <w:vAlign w:val="center"/>
          </w:tcPr>
          <w:p w:rsidR="00E6301C" w:rsidRPr="00890A23" w:rsidRDefault="00E6301C" w:rsidP="00A25840">
            <w:pPr>
              <w:spacing w:before="60" w:after="60" w:line="280" w:lineRule="exact"/>
              <w:rPr>
                <w:rFonts w:ascii="Tahoma" w:hAnsi="Tahoma" w:cs="Tahoma"/>
                <w:sz w:val="18"/>
                <w:szCs w:val="18"/>
                <w:lang w:val="el-GR"/>
              </w:rPr>
            </w:pPr>
            <w:r w:rsidRPr="00890A23">
              <w:rPr>
                <w:rFonts w:ascii="Tahoma" w:hAnsi="Tahoma" w:cs="Tahoma"/>
                <w:sz w:val="18"/>
                <w:szCs w:val="18"/>
                <w:lang w:val="el-GR"/>
              </w:rPr>
              <w:t>Υπεύθυνος Ποιότητας</w:t>
            </w:r>
          </w:p>
        </w:tc>
        <w:tc>
          <w:tcPr>
            <w:tcW w:w="1134" w:type="dxa"/>
            <w:tcBorders>
              <w:left w:val="dotted" w:sz="4" w:space="0" w:color="auto"/>
              <w:bottom w:val="dotted"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rPr>
            </w:pPr>
            <w:r w:rsidRPr="00890A23">
              <w:rPr>
                <w:rFonts w:ascii="Tahoma" w:hAnsi="Tahoma" w:cs="Tahoma"/>
                <w:sz w:val="18"/>
                <w:szCs w:val="18"/>
              </w:rPr>
              <w:t>o3</w:t>
            </w:r>
          </w:p>
        </w:tc>
        <w:tc>
          <w:tcPr>
            <w:tcW w:w="2126" w:type="dxa"/>
            <w:vMerge/>
            <w:tcBorders>
              <w:left w:val="dotted" w:sz="4" w:space="0" w:color="auto"/>
              <w:bottom w:val="dotted" w:sz="4" w:space="0" w:color="auto"/>
              <w:right w:val="dotted" w:sz="4" w:space="0" w:color="auto"/>
            </w:tcBorders>
            <w:vAlign w:val="center"/>
          </w:tcPr>
          <w:p w:rsidR="00E6301C" w:rsidRPr="00890A23" w:rsidRDefault="00E6301C" w:rsidP="00A25840">
            <w:pPr>
              <w:spacing w:before="60" w:after="60" w:line="280" w:lineRule="exact"/>
              <w:jc w:val="center"/>
              <w:rPr>
                <w:rFonts w:ascii="Tahoma" w:hAnsi="Tahoma" w:cs="Tahoma"/>
                <w:sz w:val="18"/>
                <w:szCs w:val="18"/>
                <w:lang w:val="el-GR"/>
              </w:rPr>
            </w:pPr>
          </w:p>
        </w:tc>
        <w:tc>
          <w:tcPr>
            <w:tcW w:w="1843" w:type="dxa"/>
            <w:tcBorders>
              <w:left w:val="dotted" w:sz="4" w:space="0" w:color="auto"/>
              <w:bottom w:val="dotted" w:sz="4" w:space="0" w:color="auto"/>
            </w:tcBorders>
            <w:vAlign w:val="center"/>
          </w:tcPr>
          <w:p w:rsidR="00E6301C" w:rsidRPr="00890A23" w:rsidRDefault="00E6301C" w:rsidP="00A25840">
            <w:pPr>
              <w:spacing w:before="60" w:after="60" w:line="280" w:lineRule="exact"/>
              <w:jc w:val="center"/>
              <w:rPr>
                <w:rFonts w:ascii="Tahoma" w:hAnsi="Tahoma" w:cs="Tahoma"/>
                <w:b/>
                <w:bCs/>
                <w:sz w:val="18"/>
                <w:szCs w:val="18"/>
                <w:lang w:val="el-GR"/>
              </w:rPr>
            </w:pPr>
          </w:p>
        </w:tc>
      </w:tr>
      <w:tr w:rsidR="00E6301C" w:rsidRPr="00890A23" w:rsidTr="00E6301C">
        <w:trPr>
          <w:trHeight w:val="445"/>
        </w:trPr>
        <w:tc>
          <w:tcPr>
            <w:tcW w:w="567" w:type="dxa"/>
            <w:tcBorders>
              <w:top w:val="single" w:sz="4" w:space="0" w:color="auto"/>
              <w:bottom w:val="dotted" w:sz="4" w:space="0" w:color="auto"/>
              <w:right w:val="dotted" w:sz="4" w:space="0" w:color="auto"/>
            </w:tcBorders>
            <w:shd w:val="clear" w:color="auto" w:fill="auto"/>
            <w:vAlign w:val="center"/>
          </w:tcPr>
          <w:p w:rsidR="00E6301C" w:rsidRPr="00890A23" w:rsidRDefault="00E6301C" w:rsidP="009A0BEE">
            <w:pPr>
              <w:spacing w:before="60" w:after="60" w:line="280" w:lineRule="exact"/>
              <w:jc w:val="center"/>
              <w:rPr>
                <w:rFonts w:ascii="Tahoma" w:hAnsi="Tahoma" w:cs="Tahoma"/>
                <w:sz w:val="18"/>
                <w:szCs w:val="18"/>
              </w:rPr>
            </w:pPr>
            <w:r w:rsidRPr="00890A23">
              <w:rPr>
                <w:rFonts w:ascii="Tahoma" w:hAnsi="Tahoma" w:cs="Tahoma"/>
                <w:sz w:val="18"/>
                <w:szCs w:val="18"/>
              </w:rPr>
              <w:t>20</w:t>
            </w:r>
          </w:p>
        </w:tc>
        <w:tc>
          <w:tcPr>
            <w:tcW w:w="5104" w:type="dxa"/>
            <w:tcBorders>
              <w:top w:val="single" w:sz="4" w:space="0" w:color="auto"/>
              <w:left w:val="dotted" w:sz="4" w:space="0" w:color="auto"/>
              <w:bottom w:val="dotted" w:sz="4" w:space="0" w:color="auto"/>
              <w:right w:val="dotted" w:sz="4" w:space="0" w:color="auto"/>
            </w:tcBorders>
            <w:shd w:val="clear" w:color="auto" w:fill="auto"/>
            <w:vAlign w:val="center"/>
          </w:tcPr>
          <w:p w:rsidR="00E6301C" w:rsidRPr="00890A23" w:rsidRDefault="00E6301C" w:rsidP="009A0BEE">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Προϊστάμενος Μονάδας Δ </w:t>
            </w:r>
            <w:proofErr w:type="spellStart"/>
            <w:r w:rsidRPr="00890A23">
              <w:rPr>
                <w:rFonts w:ascii="Tahoma" w:hAnsi="Tahoma" w:cs="Tahoma"/>
                <w:sz w:val="18"/>
                <w:szCs w:val="18"/>
                <w:lang w:val="el-GR"/>
              </w:rPr>
              <w:t>ΕΠΑνΕΚ</w:t>
            </w:r>
            <w:proofErr w:type="spellEnd"/>
          </w:p>
        </w:tc>
        <w:tc>
          <w:tcPr>
            <w:tcW w:w="1134" w:type="dxa"/>
            <w:tcBorders>
              <w:top w:val="single" w:sz="4" w:space="0" w:color="auto"/>
              <w:left w:val="dotted" w:sz="4" w:space="0" w:color="auto"/>
              <w:bottom w:val="dotted" w:sz="4" w:space="0" w:color="auto"/>
              <w:right w:val="dotted" w:sz="4" w:space="0" w:color="auto"/>
            </w:tcBorders>
            <w:shd w:val="clear" w:color="auto" w:fill="auto"/>
            <w:vAlign w:val="center"/>
          </w:tcPr>
          <w:p w:rsidR="00E6301C" w:rsidRPr="00890A23" w:rsidRDefault="00E6301C" w:rsidP="009A0BEE">
            <w:pPr>
              <w:spacing w:before="60" w:after="60" w:line="280" w:lineRule="exact"/>
              <w:jc w:val="center"/>
              <w:rPr>
                <w:rFonts w:ascii="Tahoma" w:hAnsi="Tahoma" w:cs="Tahoma"/>
                <w:sz w:val="18"/>
                <w:szCs w:val="18"/>
              </w:rPr>
            </w:pPr>
            <w:r w:rsidRPr="00890A23">
              <w:rPr>
                <w:rFonts w:ascii="Tahoma" w:hAnsi="Tahoma" w:cs="Tahoma"/>
                <w:sz w:val="18"/>
                <w:szCs w:val="18"/>
              </w:rPr>
              <w:t>2δ</w:t>
            </w:r>
          </w:p>
        </w:tc>
        <w:tc>
          <w:tcPr>
            <w:tcW w:w="2126" w:type="dxa"/>
            <w:vMerge w:val="restart"/>
            <w:tcBorders>
              <w:top w:val="single" w:sz="4" w:space="0" w:color="auto"/>
              <w:left w:val="dotted" w:sz="4" w:space="0" w:color="auto"/>
              <w:right w:val="dotted" w:sz="4" w:space="0" w:color="auto"/>
            </w:tcBorders>
            <w:shd w:val="clear" w:color="auto" w:fill="auto"/>
            <w:vAlign w:val="center"/>
          </w:tcPr>
          <w:p w:rsidR="00E6301C" w:rsidRPr="00890A23" w:rsidRDefault="00E6301C" w:rsidP="00E6301C">
            <w:pPr>
              <w:spacing w:before="60" w:after="60" w:line="280" w:lineRule="exact"/>
              <w:jc w:val="center"/>
              <w:rPr>
                <w:rFonts w:ascii="Tahoma" w:hAnsi="Tahoma" w:cs="Tahoma"/>
                <w:b/>
                <w:sz w:val="18"/>
                <w:szCs w:val="18"/>
                <w:lang w:val="el-GR"/>
              </w:rPr>
            </w:pPr>
            <w:r w:rsidRPr="00890A23">
              <w:rPr>
                <w:rFonts w:ascii="Tahoma" w:hAnsi="Tahoma" w:cs="Tahoma"/>
                <w:b/>
                <w:sz w:val="18"/>
                <w:szCs w:val="18"/>
                <w:lang w:val="el-GR"/>
              </w:rPr>
              <w:t>Δ</w:t>
            </w:r>
            <w:r w:rsidR="00CD05A6" w:rsidRPr="00890A23">
              <w:rPr>
                <w:rStyle w:val="FootnoteReference"/>
                <w:rFonts w:ascii="Tahoma" w:hAnsi="Tahoma" w:cs="Tahoma"/>
                <w:b/>
                <w:sz w:val="18"/>
                <w:szCs w:val="18"/>
                <w:lang w:val="el-GR"/>
              </w:rPr>
              <w:footnoteReference w:id="1"/>
            </w:r>
            <w:r w:rsidRPr="00890A23">
              <w:rPr>
                <w:rFonts w:ascii="Tahoma" w:hAnsi="Tahoma" w:cs="Tahoma"/>
                <w:b/>
                <w:sz w:val="18"/>
                <w:szCs w:val="18"/>
                <w:lang w:val="el-GR"/>
              </w:rPr>
              <w:t xml:space="preserve"> (μόνο για ΕΥΔ </w:t>
            </w:r>
            <w:proofErr w:type="spellStart"/>
            <w:r w:rsidRPr="00890A23">
              <w:rPr>
                <w:rFonts w:ascii="Tahoma" w:hAnsi="Tahoma" w:cs="Tahoma"/>
                <w:b/>
                <w:sz w:val="18"/>
                <w:szCs w:val="18"/>
                <w:lang w:val="el-GR"/>
              </w:rPr>
              <w:t>ΕΠΑνΕΚ</w:t>
            </w:r>
            <w:proofErr w:type="spellEnd"/>
            <w:r w:rsidRPr="00890A23">
              <w:rPr>
                <w:rFonts w:ascii="Tahoma" w:hAnsi="Tahoma" w:cs="Tahoma"/>
                <w:b/>
                <w:sz w:val="18"/>
                <w:szCs w:val="18"/>
                <w:lang w:val="el-GR"/>
              </w:rPr>
              <w:t>)</w:t>
            </w:r>
          </w:p>
        </w:tc>
        <w:tc>
          <w:tcPr>
            <w:tcW w:w="1843" w:type="dxa"/>
            <w:tcBorders>
              <w:top w:val="single" w:sz="4" w:space="0" w:color="auto"/>
              <w:left w:val="dotted" w:sz="4" w:space="0" w:color="auto"/>
              <w:bottom w:val="dotted" w:sz="4" w:space="0" w:color="auto"/>
            </w:tcBorders>
            <w:shd w:val="clear" w:color="auto" w:fill="auto"/>
            <w:vAlign w:val="center"/>
          </w:tcPr>
          <w:p w:rsidR="00E6301C" w:rsidRPr="00890A23" w:rsidRDefault="00E6301C" w:rsidP="009A0BEE">
            <w:pPr>
              <w:spacing w:before="60" w:after="60" w:line="280" w:lineRule="exact"/>
              <w:jc w:val="center"/>
              <w:rPr>
                <w:rFonts w:ascii="Tahoma" w:hAnsi="Tahoma" w:cs="Tahoma"/>
                <w:b/>
                <w:bCs/>
                <w:sz w:val="18"/>
                <w:szCs w:val="18"/>
                <w:lang w:val="el-GR"/>
              </w:rPr>
            </w:pPr>
            <w:r w:rsidRPr="00890A23">
              <w:rPr>
                <w:rFonts w:ascii="Tahoma" w:hAnsi="Tahoma" w:cs="Tahoma"/>
                <w:b/>
                <w:bCs/>
                <w:sz w:val="18"/>
                <w:szCs w:val="18"/>
                <w:lang w:val="el-GR"/>
              </w:rPr>
              <w:sym w:font="Wingdings 2" w:char="F050"/>
            </w:r>
          </w:p>
        </w:tc>
      </w:tr>
      <w:tr w:rsidR="00E6301C" w:rsidRPr="0022611B" w:rsidTr="00E6301C">
        <w:tc>
          <w:tcPr>
            <w:tcW w:w="567" w:type="dxa"/>
            <w:tcBorders>
              <w:top w:val="dotted" w:sz="4" w:space="0" w:color="auto"/>
              <w:bottom w:val="single" w:sz="4" w:space="0" w:color="auto"/>
              <w:right w:val="dotted" w:sz="4" w:space="0" w:color="auto"/>
            </w:tcBorders>
            <w:shd w:val="clear" w:color="auto" w:fill="auto"/>
            <w:vAlign w:val="center"/>
          </w:tcPr>
          <w:p w:rsidR="00E6301C" w:rsidRPr="00890A23" w:rsidRDefault="00E6301C" w:rsidP="009A0BEE">
            <w:pPr>
              <w:spacing w:before="60" w:after="60" w:line="280" w:lineRule="exact"/>
              <w:jc w:val="center"/>
              <w:rPr>
                <w:rFonts w:ascii="Tahoma" w:hAnsi="Tahoma" w:cs="Tahoma"/>
                <w:sz w:val="18"/>
                <w:szCs w:val="18"/>
              </w:rPr>
            </w:pPr>
            <w:r w:rsidRPr="00890A23">
              <w:rPr>
                <w:rFonts w:ascii="Tahoma" w:hAnsi="Tahoma" w:cs="Tahoma"/>
                <w:sz w:val="18"/>
                <w:szCs w:val="18"/>
              </w:rPr>
              <w:t>21</w:t>
            </w:r>
          </w:p>
        </w:tc>
        <w:tc>
          <w:tcPr>
            <w:tcW w:w="5104" w:type="dxa"/>
            <w:tcBorders>
              <w:top w:val="dotted" w:sz="4" w:space="0" w:color="auto"/>
              <w:left w:val="dotted" w:sz="4" w:space="0" w:color="auto"/>
              <w:bottom w:val="single" w:sz="4" w:space="0" w:color="auto"/>
              <w:right w:val="dotted" w:sz="4" w:space="0" w:color="auto"/>
            </w:tcBorders>
            <w:shd w:val="clear" w:color="auto" w:fill="auto"/>
            <w:vAlign w:val="center"/>
          </w:tcPr>
          <w:p w:rsidR="00E6301C" w:rsidRPr="00890A23" w:rsidRDefault="00E6301C" w:rsidP="00382CEA">
            <w:pPr>
              <w:spacing w:before="60" w:after="60" w:line="280" w:lineRule="exact"/>
              <w:rPr>
                <w:rFonts w:ascii="Tahoma" w:hAnsi="Tahoma" w:cs="Tahoma"/>
                <w:sz w:val="18"/>
                <w:szCs w:val="18"/>
                <w:lang w:val="el-GR"/>
              </w:rPr>
            </w:pPr>
            <w:r w:rsidRPr="00890A23">
              <w:rPr>
                <w:rFonts w:ascii="Tahoma" w:hAnsi="Tahoma" w:cs="Tahoma"/>
                <w:sz w:val="18"/>
                <w:szCs w:val="18"/>
                <w:lang w:val="el-GR"/>
              </w:rPr>
              <w:t xml:space="preserve">Στέλεχος </w:t>
            </w:r>
            <w:r w:rsidR="00382CEA" w:rsidRPr="00890A23">
              <w:rPr>
                <w:rFonts w:ascii="Tahoma" w:hAnsi="Tahoma" w:cs="Tahoma"/>
                <w:sz w:val="18"/>
                <w:szCs w:val="18"/>
                <w:lang w:val="el-GR"/>
              </w:rPr>
              <w:t>Μονάδας Δ</w:t>
            </w:r>
            <w:r w:rsidRPr="00890A23">
              <w:rPr>
                <w:rFonts w:ascii="Tahoma" w:hAnsi="Tahoma" w:cs="Tahoma"/>
                <w:sz w:val="18"/>
                <w:szCs w:val="18"/>
                <w:lang w:val="el-GR"/>
              </w:rPr>
              <w:t xml:space="preserve"> ΕΥΔ </w:t>
            </w:r>
            <w:proofErr w:type="spellStart"/>
            <w:r w:rsidRPr="00890A23">
              <w:rPr>
                <w:rFonts w:ascii="Tahoma" w:hAnsi="Tahoma" w:cs="Tahoma"/>
                <w:sz w:val="18"/>
                <w:szCs w:val="18"/>
                <w:lang w:val="el-GR"/>
              </w:rPr>
              <w:t>ΕΠΑνΕΚ</w:t>
            </w:r>
            <w:proofErr w:type="spellEnd"/>
          </w:p>
        </w:tc>
        <w:tc>
          <w:tcPr>
            <w:tcW w:w="1134" w:type="dxa"/>
            <w:tcBorders>
              <w:top w:val="dotted" w:sz="4" w:space="0" w:color="auto"/>
              <w:left w:val="dotted" w:sz="4" w:space="0" w:color="auto"/>
              <w:bottom w:val="single" w:sz="4" w:space="0" w:color="auto"/>
              <w:right w:val="dotted" w:sz="4" w:space="0" w:color="auto"/>
            </w:tcBorders>
            <w:shd w:val="clear" w:color="auto" w:fill="auto"/>
            <w:vAlign w:val="center"/>
          </w:tcPr>
          <w:p w:rsidR="00E6301C" w:rsidRPr="00E6301C" w:rsidRDefault="00E6301C" w:rsidP="009A0BEE">
            <w:pPr>
              <w:spacing w:before="60" w:after="60" w:line="280" w:lineRule="exact"/>
              <w:jc w:val="center"/>
              <w:rPr>
                <w:rFonts w:ascii="Tahoma" w:hAnsi="Tahoma" w:cs="Tahoma"/>
                <w:sz w:val="18"/>
                <w:szCs w:val="18"/>
              </w:rPr>
            </w:pPr>
            <w:r w:rsidRPr="00890A23">
              <w:rPr>
                <w:rFonts w:ascii="Tahoma" w:hAnsi="Tahoma" w:cs="Tahoma"/>
                <w:sz w:val="18"/>
                <w:szCs w:val="18"/>
              </w:rPr>
              <w:t>3δ1</w:t>
            </w:r>
          </w:p>
        </w:tc>
        <w:tc>
          <w:tcPr>
            <w:tcW w:w="2126" w:type="dxa"/>
            <w:vMerge/>
            <w:tcBorders>
              <w:left w:val="dotted" w:sz="4" w:space="0" w:color="auto"/>
              <w:bottom w:val="single" w:sz="4" w:space="0" w:color="auto"/>
              <w:right w:val="dotted" w:sz="4" w:space="0" w:color="auto"/>
            </w:tcBorders>
            <w:shd w:val="clear" w:color="auto" w:fill="auto"/>
            <w:vAlign w:val="center"/>
          </w:tcPr>
          <w:p w:rsidR="00E6301C" w:rsidRPr="00E6301C" w:rsidRDefault="00E6301C" w:rsidP="009A0BEE">
            <w:pPr>
              <w:spacing w:before="60" w:after="60" w:line="280" w:lineRule="exact"/>
              <w:jc w:val="center"/>
              <w:rPr>
                <w:rFonts w:ascii="Tahoma" w:hAnsi="Tahoma" w:cs="Tahoma"/>
                <w:sz w:val="18"/>
                <w:szCs w:val="18"/>
                <w:lang w:val="el-GR"/>
              </w:rPr>
            </w:pPr>
          </w:p>
        </w:tc>
        <w:tc>
          <w:tcPr>
            <w:tcW w:w="1843" w:type="dxa"/>
            <w:tcBorders>
              <w:top w:val="dotted" w:sz="4" w:space="0" w:color="auto"/>
              <w:left w:val="dotted" w:sz="4" w:space="0" w:color="auto"/>
              <w:bottom w:val="single" w:sz="4" w:space="0" w:color="auto"/>
            </w:tcBorders>
            <w:shd w:val="clear" w:color="auto" w:fill="auto"/>
            <w:vAlign w:val="center"/>
          </w:tcPr>
          <w:p w:rsidR="00E6301C" w:rsidRPr="0022611B" w:rsidRDefault="00E6301C" w:rsidP="009A0BEE">
            <w:pPr>
              <w:spacing w:before="60" w:after="60" w:line="280" w:lineRule="exact"/>
              <w:jc w:val="center"/>
              <w:rPr>
                <w:rFonts w:ascii="Tahoma" w:hAnsi="Tahoma" w:cs="Tahoma"/>
                <w:b/>
                <w:bCs/>
                <w:sz w:val="18"/>
                <w:szCs w:val="18"/>
                <w:lang w:val="el-GR"/>
              </w:rPr>
            </w:pPr>
          </w:p>
        </w:tc>
      </w:tr>
    </w:tbl>
    <w:p w:rsidR="006E1CB3" w:rsidRDefault="006E1CB3">
      <w:pPr>
        <w:rPr>
          <w:rFonts w:ascii="Calibri" w:hAnsi="Calibri"/>
          <w:sz w:val="22"/>
          <w:highlight w:val="yellow"/>
          <w:lang w:val="el-GR"/>
        </w:rPr>
      </w:pPr>
    </w:p>
    <w:p w:rsidR="003042AB" w:rsidRDefault="003042AB" w:rsidP="00BC5CFA">
      <w:pPr>
        <w:ind w:left="-426"/>
        <w:jc w:val="both"/>
        <w:rPr>
          <w:rFonts w:ascii="Tahoma" w:hAnsi="Tahoma" w:cs="Tahoma"/>
          <w:sz w:val="20"/>
          <w:lang w:val="el-GR"/>
        </w:rPr>
      </w:pPr>
      <w:r w:rsidRPr="00CD05A6">
        <w:rPr>
          <w:rFonts w:ascii="Tahoma" w:hAnsi="Tahoma" w:cs="Tahoma"/>
          <w:sz w:val="20"/>
          <w:lang w:val="el-GR"/>
        </w:rPr>
        <w:t xml:space="preserve">Όσον αφορά </w:t>
      </w:r>
      <w:r w:rsidR="00CD05A6" w:rsidRPr="00CD05A6">
        <w:rPr>
          <w:rFonts w:ascii="Tahoma" w:hAnsi="Tahoma" w:cs="Tahoma"/>
          <w:sz w:val="20"/>
          <w:lang w:val="el-GR"/>
        </w:rPr>
        <w:t xml:space="preserve">στους Υποδιευθυντές Τομέων, οι θέσεις των οποίων </w:t>
      </w:r>
      <w:r w:rsidR="00184EF6">
        <w:rPr>
          <w:rFonts w:ascii="Tahoma" w:hAnsi="Tahoma" w:cs="Tahoma"/>
          <w:sz w:val="20"/>
          <w:lang w:val="el-GR"/>
        </w:rPr>
        <w:t>προβλέπονται σ</w:t>
      </w:r>
      <w:r w:rsidR="00320F05">
        <w:rPr>
          <w:rFonts w:ascii="Tahoma" w:hAnsi="Tahoma" w:cs="Tahoma"/>
          <w:sz w:val="20"/>
          <w:lang w:val="el-GR"/>
        </w:rPr>
        <w:t>το άρθρο 5, εδάφιο 12</w:t>
      </w:r>
      <w:r w:rsidR="00320F05" w:rsidRPr="00320F05">
        <w:rPr>
          <w:rFonts w:ascii="Tahoma" w:hAnsi="Tahoma" w:cs="Tahoma"/>
          <w:sz w:val="20"/>
          <w:vertAlign w:val="superscript"/>
          <w:lang w:val="el-GR"/>
        </w:rPr>
        <w:t>α</w:t>
      </w:r>
      <w:r w:rsidR="00320F05">
        <w:rPr>
          <w:rFonts w:ascii="Tahoma" w:hAnsi="Tahoma" w:cs="Tahoma"/>
          <w:sz w:val="20"/>
          <w:lang w:val="el-GR"/>
        </w:rPr>
        <w:t xml:space="preserve"> του Ν. 4328/2015 (ΦΕΚ 51/Α/14-05-2015)</w:t>
      </w:r>
      <w:r w:rsidR="00184EF6">
        <w:rPr>
          <w:rFonts w:ascii="Tahoma" w:hAnsi="Tahoma" w:cs="Tahoma"/>
          <w:sz w:val="20"/>
          <w:lang w:val="el-GR"/>
        </w:rPr>
        <w:t xml:space="preserve"> </w:t>
      </w:r>
      <w:r w:rsidR="00320F05">
        <w:rPr>
          <w:rFonts w:ascii="Tahoma" w:hAnsi="Tahoma" w:cs="Tahoma"/>
          <w:sz w:val="20"/>
          <w:lang w:val="el-GR"/>
        </w:rPr>
        <w:t>για τις</w:t>
      </w:r>
      <w:r w:rsidR="00CD05A6" w:rsidRPr="00CD05A6">
        <w:rPr>
          <w:rFonts w:ascii="Tahoma" w:hAnsi="Tahoma" w:cs="Tahoma"/>
          <w:sz w:val="20"/>
          <w:lang w:val="el-GR"/>
        </w:rPr>
        <w:t xml:space="preserve"> ΕΥΔ των 2 Τομεακών ΕΠ ΥΠΕΠΕΡΑΑ και ΕΠ ΑΝΑΔΕΔΒΜ</w:t>
      </w:r>
      <w:r w:rsidR="00184EF6">
        <w:rPr>
          <w:rFonts w:ascii="Tahoma" w:hAnsi="Tahoma" w:cs="Tahoma"/>
          <w:sz w:val="20"/>
          <w:lang w:val="el-GR"/>
        </w:rPr>
        <w:t>, ισχύουν τα εξής:</w:t>
      </w:r>
    </w:p>
    <w:p w:rsidR="00BC5CFA" w:rsidRPr="003042AB" w:rsidRDefault="00BC5CFA" w:rsidP="00BC5CFA">
      <w:pPr>
        <w:ind w:left="-426"/>
        <w:jc w:val="both"/>
        <w:rPr>
          <w:rFonts w:ascii="Tahoma" w:hAnsi="Tahoma" w:cs="Tahoma"/>
          <w:sz w:val="20"/>
          <w:lang w:val="el-GR"/>
        </w:rPr>
      </w:pPr>
    </w:p>
    <w:p w:rsidR="00BC5CFA" w:rsidRDefault="00BC5CFA" w:rsidP="00BC5CFA">
      <w:pPr>
        <w:pStyle w:val="ListParagraph"/>
        <w:numPr>
          <w:ilvl w:val="0"/>
          <w:numId w:val="45"/>
        </w:numPr>
        <w:ind w:left="142" w:hanging="284"/>
        <w:jc w:val="both"/>
        <w:rPr>
          <w:rFonts w:ascii="Tahoma" w:hAnsi="Tahoma" w:cs="Tahoma"/>
          <w:sz w:val="20"/>
          <w:lang w:val="el-GR"/>
        </w:rPr>
      </w:pPr>
      <w:r>
        <w:rPr>
          <w:rFonts w:ascii="Tahoma" w:hAnsi="Tahoma" w:cs="Tahoma"/>
          <w:sz w:val="20"/>
          <w:lang w:val="el-GR"/>
        </w:rPr>
        <w:t>Για τα καθήκοντα</w:t>
      </w:r>
      <w:r w:rsidR="005D3228">
        <w:rPr>
          <w:rFonts w:ascii="Tahoma" w:hAnsi="Tahoma" w:cs="Tahoma"/>
          <w:sz w:val="20"/>
          <w:lang w:val="el-GR"/>
        </w:rPr>
        <w:t xml:space="preserve"> της θέσης εργασίας</w:t>
      </w:r>
      <w:r>
        <w:rPr>
          <w:rFonts w:ascii="Tahoma" w:hAnsi="Tahoma" w:cs="Tahoma"/>
          <w:sz w:val="20"/>
          <w:lang w:val="el-GR"/>
        </w:rPr>
        <w:t>:</w:t>
      </w:r>
    </w:p>
    <w:p w:rsidR="005D3228" w:rsidRPr="00BC5CFA" w:rsidRDefault="00BC5CFA" w:rsidP="00BC5CFA">
      <w:pPr>
        <w:pStyle w:val="ListParagraph"/>
        <w:numPr>
          <w:ilvl w:val="0"/>
          <w:numId w:val="47"/>
        </w:numPr>
        <w:ind w:left="567" w:hanging="425"/>
        <w:jc w:val="both"/>
        <w:rPr>
          <w:rFonts w:ascii="Tahoma" w:hAnsi="Tahoma" w:cs="Tahoma"/>
          <w:sz w:val="20"/>
          <w:lang w:val="el-GR"/>
        </w:rPr>
      </w:pPr>
      <w:r>
        <w:rPr>
          <w:rFonts w:ascii="Tahoma" w:hAnsi="Tahoma" w:cs="Tahoma"/>
          <w:sz w:val="20"/>
          <w:lang w:val="el-GR"/>
        </w:rPr>
        <w:t>τα καθήκοντα τους</w:t>
      </w:r>
      <w:r w:rsidR="005D3228" w:rsidRPr="00BC5CFA">
        <w:rPr>
          <w:rFonts w:ascii="Tahoma" w:hAnsi="Tahoma" w:cs="Tahoma"/>
          <w:sz w:val="20"/>
          <w:lang w:val="el-GR"/>
        </w:rPr>
        <w:t xml:space="preserve"> είναι το σύνολο των καθηκόντων των ΠΘΕ: «ΘΕ 6: Προϊσταμένου Μονάδας Α1 ΤΕΠ» και ΠΘΕ: «ΘΕ 8: Προϊσταμένου Μονάδας Β1,2…ν ΤΕΠ», </w:t>
      </w:r>
    </w:p>
    <w:p w:rsidR="005D3228" w:rsidRPr="005D3228" w:rsidRDefault="00BC5CFA" w:rsidP="00BC5CFA">
      <w:pPr>
        <w:pStyle w:val="ListParagraph"/>
        <w:numPr>
          <w:ilvl w:val="0"/>
          <w:numId w:val="47"/>
        </w:numPr>
        <w:ind w:left="567" w:hanging="425"/>
        <w:jc w:val="both"/>
        <w:rPr>
          <w:rFonts w:ascii="Tahoma" w:hAnsi="Tahoma" w:cs="Tahoma"/>
          <w:sz w:val="20"/>
          <w:lang w:val="el-GR"/>
        </w:rPr>
      </w:pPr>
      <w:r>
        <w:rPr>
          <w:rFonts w:ascii="Tahoma" w:hAnsi="Tahoma" w:cs="Tahoma"/>
          <w:sz w:val="20"/>
          <w:lang w:val="el-GR"/>
        </w:rPr>
        <w:t>έχουν</w:t>
      </w:r>
      <w:r w:rsidR="005D3228" w:rsidRPr="005D3228">
        <w:rPr>
          <w:rFonts w:ascii="Tahoma" w:hAnsi="Tahoma" w:cs="Tahoma"/>
          <w:sz w:val="20"/>
          <w:lang w:val="el-GR"/>
        </w:rPr>
        <w:t xml:space="preserve"> την συνολική ευθύνη για τον συντονισμό και τη διοίκηση, τη λειτουργία και την αποτελεσματικότητα των Μονάδων του Τομέα του</w:t>
      </w:r>
      <w:r>
        <w:rPr>
          <w:rFonts w:ascii="Tahoma" w:hAnsi="Tahoma" w:cs="Tahoma"/>
          <w:sz w:val="20"/>
          <w:lang w:val="el-GR"/>
        </w:rPr>
        <w:t>ς</w:t>
      </w:r>
    </w:p>
    <w:p w:rsidR="005D3228" w:rsidRPr="005D3228" w:rsidRDefault="00BC5CFA" w:rsidP="00BC5CFA">
      <w:pPr>
        <w:pStyle w:val="ListParagraph"/>
        <w:numPr>
          <w:ilvl w:val="0"/>
          <w:numId w:val="47"/>
        </w:numPr>
        <w:ind w:left="567" w:hanging="425"/>
        <w:jc w:val="both"/>
        <w:rPr>
          <w:rFonts w:ascii="Tahoma" w:hAnsi="Tahoma" w:cs="Tahoma"/>
          <w:sz w:val="20"/>
          <w:lang w:val="el-GR"/>
        </w:rPr>
      </w:pPr>
      <w:r>
        <w:rPr>
          <w:rFonts w:ascii="Tahoma" w:hAnsi="Tahoma" w:cs="Tahoma"/>
          <w:sz w:val="20"/>
          <w:lang w:val="el-GR"/>
        </w:rPr>
        <w:t>εισηγούνται</w:t>
      </w:r>
      <w:r w:rsidR="005D3228">
        <w:rPr>
          <w:rFonts w:ascii="Tahoma" w:hAnsi="Tahoma" w:cs="Tahoma"/>
          <w:sz w:val="20"/>
          <w:lang w:val="el-GR"/>
        </w:rPr>
        <w:t xml:space="preserve"> στο Προϊστάμενο της ΕΥΔ ΤΕΠ για τα θέματα του Τομέα  </w:t>
      </w:r>
    </w:p>
    <w:p w:rsidR="0022611B" w:rsidRPr="005D3228" w:rsidRDefault="0022611B" w:rsidP="00BC5CFA">
      <w:pPr>
        <w:pStyle w:val="ListParagraph"/>
        <w:ind w:left="142"/>
        <w:jc w:val="both"/>
        <w:rPr>
          <w:rFonts w:ascii="Tahoma" w:hAnsi="Tahoma" w:cs="Tahoma"/>
          <w:sz w:val="20"/>
          <w:lang w:val="el-GR"/>
        </w:rPr>
      </w:pPr>
    </w:p>
    <w:p w:rsidR="007A168B" w:rsidRPr="00BC5CFA" w:rsidRDefault="00BC5CFA" w:rsidP="00BC5CFA">
      <w:pPr>
        <w:pStyle w:val="ListParagraph"/>
        <w:numPr>
          <w:ilvl w:val="0"/>
          <w:numId w:val="45"/>
        </w:numPr>
        <w:ind w:left="142" w:hanging="284"/>
        <w:jc w:val="both"/>
        <w:rPr>
          <w:rFonts w:ascii="Tahoma" w:hAnsi="Tahoma" w:cs="Tahoma"/>
          <w:sz w:val="20"/>
          <w:lang w:val="el-GR"/>
        </w:rPr>
      </w:pPr>
      <w:r w:rsidRPr="00BC5CFA">
        <w:rPr>
          <w:rFonts w:ascii="Tahoma" w:hAnsi="Tahoma" w:cs="Tahoma"/>
          <w:sz w:val="20"/>
          <w:lang w:val="el-GR"/>
        </w:rPr>
        <w:t>Για τα προσόντα των Υποδιευθυντών (τυπικά, ουσιαστικά, πρόσθετα), σύμφωνα με το άρθρο 5, εδάφιο 13 του Ν. 4328/2015, είναι αυτά του Προϊσταμένου Ειδικής Υπηρεσίας, έως την έκδοση της Απόφασης της παραγράφου</w:t>
      </w:r>
      <w:r>
        <w:rPr>
          <w:rFonts w:ascii="Tahoma" w:hAnsi="Tahoma" w:cs="Tahoma"/>
          <w:sz w:val="20"/>
          <w:lang w:val="el-GR"/>
        </w:rPr>
        <w:t xml:space="preserve"> </w:t>
      </w:r>
      <w:r w:rsidRPr="00BC5CFA">
        <w:rPr>
          <w:rFonts w:ascii="Tahoma" w:hAnsi="Tahoma" w:cs="Tahoma"/>
          <w:sz w:val="20"/>
          <w:lang w:val="el-GR"/>
        </w:rPr>
        <w:t>2 του άρθρου 39</w:t>
      </w:r>
      <w:r>
        <w:rPr>
          <w:rFonts w:ascii="Tahoma" w:hAnsi="Tahoma" w:cs="Tahoma"/>
          <w:sz w:val="20"/>
          <w:lang w:val="el-GR"/>
        </w:rPr>
        <w:t xml:space="preserve"> του Ν. 431</w:t>
      </w:r>
      <w:bookmarkStart w:id="0" w:name="_GoBack"/>
      <w:bookmarkEnd w:id="0"/>
      <w:r>
        <w:rPr>
          <w:rFonts w:ascii="Tahoma" w:hAnsi="Tahoma" w:cs="Tahoma"/>
          <w:sz w:val="20"/>
          <w:lang w:val="el-GR"/>
        </w:rPr>
        <w:t>4/2014.</w:t>
      </w:r>
    </w:p>
    <w:sectPr w:rsidR="007A168B" w:rsidRPr="00BC5CFA" w:rsidSect="0001370A">
      <w:footerReference w:type="default" r:id="rId9"/>
      <w:pgSz w:w="11906" w:h="16838"/>
      <w:pgMar w:top="1134" w:right="1474" w:bottom="709" w:left="153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D0C" w:rsidRDefault="00154D0C">
      <w:r>
        <w:separator/>
      </w:r>
    </w:p>
  </w:endnote>
  <w:endnote w:type="continuationSeparator" w:id="0">
    <w:p w:rsidR="00154D0C" w:rsidRDefault="0015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61278B" w:rsidRPr="00662F0B" w:rsidTr="0093380B">
      <w:trPr>
        <w:jc w:val="center"/>
      </w:trPr>
      <w:tc>
        <w:tcPr>
          <w:tcW w:w="3383" w:type="dxa"/>
          <w:shd w:val="clear" w:color="auto" w:fill="auto"/>
        </w:tcPr>
        <w:p w:rsidR="0061278B" w:rsidRPr="00662F0B" w:rsidRDefault="0061278B" w:rsidP="0093380B">
          <w:pPr>
            <w:spacing w:before="120"/>
            <w:rPr>
              <w:rFonts w:ascii="Tahoma" w:hAnsi="Tahoma" w:cs="Tahoma"/>
              <w:bCs/>
              <w:sz w:val="16"/>
              <w:szCs w:val="16"/>
            </w:rPr>
          </w:pPr>
          <w:r w:rsidRPr="00662F0B">
            <w:rPr>
              <w:rFonts w:ascii="Tahoma" w:hAnsi="Tahoma" w:cs="Tahoma"/>
              <w:bCs/>
              <w:sz w:val="16"/>
              <w:szCs w:val="16"/>
            </w:rPr>
            <w:t>Έκδοση:1</w:t>
          </w:r>
          <w:r w:rsidRPr="00662F0B">
            <w:rPr>
              <w:rFonts w:ascii="Tahoma" w:hAnsi="Tahoma" w:cs="Tahoma"/>
              <w:bCs/>
              <w:sz w:val="16"/>
              <w:szCs w:val="16"/>
              <w:vertAlign w:val="superscript"/>
            </w:rPr>
            <w:t>η</w:t>
          </w:r>
        </w:p>
        <w:p w:rsidR="0061278B" w:rsidRPr="00662F0B" w:rsidRDefault="0061278B" w:rsidP="0061278B">
          <w:pPr>
            <w:rPr>
              <w:rFonts w:ascii="Tahoma" w:hAnsi="Tahoma" w:cs="Tahoma"/>
              <w:bCs/>
              <w:sz w:val="16"/>
              <w:szCs w:val="16"/>
            </w:rPr>
          </w:pPr>
          <w:proofErr w:type="spellStart"/>
          <w:r w:rsidRPr="00662F0B">
            <w:rPr>
              <w:rFonts w:ascii="Tahoma" w:hAnsi="Tahoma" w:cs="Tahoma"/>
              <w:bCs/>
              <w:sz w:val="16"/>
              <w:szCs w:val="16"/>
            </w:rPr>
            <w:t>Ημ</w:t>
          </w:r>
          <w:proofErr w:type="spellEnd"/>
          <w:r w:rsidRPr="00662F0B">
            <w:rPr>
              <w:rFonts w:ascii="Tahoma" w:hAnsi="Tahoma" w:cs="Tahoma"/>
              <w:bCs/>
              <w:sz w:val="16"/>
              <w:szCs w:val="16"/>
            </w:rPr>
            <w:t xml:space="preserve">. </w:t>
          </w:r>
          <w:proofErr w:type="spellStart"/>
          <w:r w:rsidRPr="00662F0B">
            <w:rPr>
              <w:rFonts w:ascii="Tahoma" w:hAnsi="Tahoma" w:cs="Tahoma"/>
              <w:bCs/>
              <w:sz w:val="16"/>
              <w:szCs w:val="16"/>
            </w:rPr>
            <w:t>Έκδοσης</w:t>
          </w:r>
          <w:proofErr w:type="spellEnd"/>
          <w:r w:rsidRPr="00662F0B">
            <w:rPr>
              <w:rFonts w:ascii="Tahoma" w:hAnsi="Tahoma" w:cs="Tahoma"/>
              <w:bCs/>
              <w:sz w:val="16"/>
              <w:szCs w:val="16"/>
            </w:rPr>
            <w:t xml:space="preserve">: </w:t>
          </w:r>
          <w:r>
            <w:rPr>
              <w:rFonts w:ascii="Tahoma" w:hAnsi="Tahoma" w:cs="Tahoma"/>
              <w:bCs/>
              <w:sz w:val="16"/>
              <w:szCs w:val="16"/>
            </w:rPr>
            <w:t>30.10.2015</w:t>
          </w:r>
        </w:p>
      </w:tc>
      <w:tc>
        <w:tcPr>
          <w:tcW w:w="2850" w:type="dxa"/>
          <w:shd w:val="clear" w:color="auto" w:fill="auto"/>
          <w:vAlign w:val="center"/>
        </w:tcPr>
        <w:p w:rsidR="0061278B" w:rsidRPr="00662F0B" w:rsidRDefault="0061278B" w:rsidP="0093380B">
          <w:pPr>
            <w:jc w:val="center"/>
            <w:rPr>
              <w:rFonts w:ascii="Tahoma" w:hAnsi="Tahoma" w:cs="Tahoma"/>
              <w:bCs/>
              <w:sz w:val="16"/>
              <w:szCs w:val="16"/>
            </w:rPr>
          </w:pPr>
        </w:p>
      </w:tc>
      <w:tc>
        <w:tcPr>
          <w:tcW w:w="3189" w:type="dxa"/>
          <w:shd w:val="clear" w:color="auto" w:fill="auto"/>
          <w:vAlign w:val="center"/>
        </w:tcPr>
        <w:p w:rsidR="0061278B" w:rsidRPr="00662F0B" w:rsidRDefault="0061278B" w:rsidP="0093380B">
          <w:pPr>
            <w:spacing w:before="120"/>
            <w:jc w:val="right"/>
            <w:rPr>
              <w:rFonts w:ascii="Tahoma" w:hAnsi="Tahoma" w:cs="Tahoma"/>
              <w:bCs/>
              <w:sz w:val="16"/>
              <w:szCs w:val="16"/>
            </w:rPr>
          </w:pPr>
          <w:r>
            <w:rPr>
              <w:rFonts w:ascii="Tahoma" w:hAnsi="Tahoma" w:cs="Tahoma"/>
              <w:bCs/>
              <w:noProof/>
              <w:sz w:val="16"/>
              <w:szCs w:val="16"/>
              <w:lang w:val="el-GR"/>
            </w:rPr>
            <w:drawing>
              <wp:inline distT="0" distB="0" distL="0" distR="0" wp14:anchorId="37CEB41A" wp14:editId="0FE0113B">
                <wp:extent cx="614045" cy="368300"/>
                <wp:effectExtent l="0" t="0" r="0" b="0"/>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45" cy="368300"/>
                        </a:xfrm>
                        <a:prstGeom prst="rect">
                          <a:avLst/>
                        </a:prstGeom>
                        <a:noFill/>
                        <a:ln>
                          <a:noFill/>
                        </a:ln>
                      </pic:spPr>
                    </pic:pic>
                  </a:graphicData>
                </a:graphic>
              </wp:inline>
            </w:drawing>
          </w:r>
        </w:p>
      </w:tc>
    </w:tr>
  </w:tbl>
  <w:p w:rsidR="0061278B" w:rsidRDefault="00612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D0C" w:rsidRDefault="00154D0C">
      <w:r>
        <w:separator/>
      </w:r>
    </w:p>
  </w:footnote>
  <w:footnote w:type="continuationSeparator" w:id="0">
    <w:p w:rsidR="00154D0C" w:rsidRDefault="00154D0C">
      <w:r>
        <w:continuationSeparator/>
      </w:r>
    </w:p>
  </w:footnote>
  <w:footnote w:id="1">
    <w:p w:rsidR="00CD05A6" w:rsidRPr="00CD05A6" w:rsidRDefault="00CD05A6" w:rsidP="00CD05A6">
      <w:pPr>
        <w:ind w:left="284" w:hanging="284"/>
        <w:jc w:val="both"/>
        <w:rPr>
          <w:rFonts w:ascii="Tahoma" w:hAnsi="Tahoma" w:cs="Tahoma"/>
          <w:sz w:val="18"/>
          <w:szCs w:val="18"/>
          <w:lang w:val="el-GR"/>
        </w:rPr>
      </w:pPr>
      <w:r w:rsidRPr="00CD05A6">
        <w:rPr>
          <w:rStyle w:val="FootnoteReference"/>
          <w:rFonts w:ascii="Tahoma" w:hAnsi="Tahoma" w:cs="Tahoma"/>
          <w:sz w:val="18"/>
          <w:szCs w:val="18"/>
        </w:rPr>
        <w:footnoteRef/>
      </w:r>
      <w:r w:rsidRPr="00CD05A6">
        <w:rPr>
          <w:rFonts w:ascii="Tahoma" w:hAnsi="Tahoma" w:cs="Tahoma"/>
          <w:sz w:val="18"/>
          <w:szCs w:val="18"/>
          <w:lang w:val="el-GR"/>
        </w:rPr>
        <w:t xml:space="preserve"> </w:t>
      </w:r>
      <w:r w:rsidRPr="00CD05A6">
        <w:rPr>
          <w:rFonts w:ascii="Tahoma" w:hAnsi="Tahoma" w:cs="Tahoma"/>
          <w:sz w:val="18"/>
          <w:szCs w:val="18"/>
          <w:lang w:val="el-GR"/>
        </w:rPr>
        <w:tab/>
        <w:t xml:space="preserve">Για την ΕΥΔ </w:t>
      </w:r>
      <w:proofErr w:type="spellStart"/>
      <w:r w:rsidRPr="00CD05A6">
        <w:rPr>
          <w:rFonts w:ascii="Tahoma" w:hAnsi="Tahoma" w:cs="Tahoma"/>
          <w:sz w:val="18"/>
          <w:szCs w:val="18"/>
          <w:lang w:val="el-GR"/>
        </w:rPr>
        <w:t>ΕΠΑνΕΚ</w:t>
      </w:r>
      <w:proofErr w:type="spellEnd"/>
      <w:r w:rsidRPr="00CD05A6">
        <w:rPr>
          <w:rFonts w:ascii="Tahoma" w:hAnsi="Tahoma" w:cs="Tahoma"/>
          <w:sz w:val="18"/>
          <w:szCs w:val="18"/>
          <w:lang w:val="el-GR"/>
        </w:rPr>
        <w:t xml:space="preserve"> αποτυπώνονται δύο επιπλέον τύποι Περιγραμμάτων Εργασίας που αντιστοιχούν στην Μονάδα Δ: Οριζοντίων Θεμάτων όπως προβλέπεται από την ΥΑ σύστασης της Υπηρεσίας.</w:t>
      </w:r>
    </w:p>
    <w:p w:rsidR="00CD05A6" w:rsidRPr="00CD05A6" w:rsidRDefault="00CD05A6">
      <w:pPr>
        <w:pStyle w:val="FootnoteText"/>
        <w:rPr>
          <w:lang w:val="el-G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6F09"/>
    <w:multiLevelType w:val="hybridMultilevel"/>
    <w:tmpl w:val="11069A5A"/>
    <w:lvl w:ilvl="0" w:tplc="04080001">
      <w:start w:val="1"/>
      <w:numFmt w:val="bullet"/>
      <w:lvlText w:val=""/>
      <w:lvlJc w:val="left"/>
      <w:pPr>
        <w:tabs>
          <w:tab w:val="num" w:pos="360"/>
        </w:tabs>
        <w:ind w:left="360" w:hanging="360"/>
      </w:pPr>
      <w:rPr>
        <w:rFonts w:ascii="Symbol" w:hAnsi="Symbol"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
    <w:nsid w:val="07394EA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7A87934"/>
    <w:multiLevelType w:val="hybridMultilevel"/>
    <w:tmpl w:val="7F00B110"/>
    <w:lvl w:ilvl="0" w:tplc="40B00F96">
      <w:start w:val="1"/>
      <w:numFmt w:val="decimal"/>
      <w:lvlText w:val="%1."/>
      <w:lvlJc w:val="left"/>
      <w:pPr>
        <w:tabs>
          <w:tab w:val="num" w:pos="360"/>
        </w:tabs>
        <w:ind w:left="360" w:hanging="360"/>
      </w:pPr>
      <w:rPr>
        <w:rFonts w:cs="Times New Roman"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
    <w:nsid w:val="0C56767B"/>
    <w:multiLevelType w:val="hybridMultilevel"/>
    <w:tmpl w:val="8076B432"/>
    <w:lvl w:ilvl="0" w:tplc="0408000D">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152029DC"/>
    <w:multiLevelType w:val="hybridMultilevel"/>
    <w:tmpl w:val="64F2FF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6">
    <w:nsid w:val="1648050D"/>
    <w:multiLevelType w:val="hybridMultilevel"/>
    <w:tmpl w:val="BAA28744"/>
    <w:lvl w:ilvl="0" w:tplc="04080001">
      <w:start w:val="1"/>
      <w:numFmt w:val="bullet"/>
      <w:lvlText w:val=""/>
      <w:lvlJc w:val="left"/>
      <w:pPr>
        <w:tabs>
          <w:tab w:val="num" w:pos="360"/>
        </w:tabs>
        <w:ind w:left="360" w:hanging="360"/>
      </w:pPr>
      <w:rPr>
        <w:rFonts w:ascii="Symbol" w:hAnsi="Symbol"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1ABB3BD5"/>
    <w:multiLevelType w:val="hybridMultilevel"/>
    <w:tmpl w:val="4B021598"/>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20D42B6D"/>
    <w:multiLevelType w:val="hybridMultilevel"/>
    <w:tmpl w:val="85B61AC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5520515"/>
    <w:multiLevelType w:val="hybridMultilevel"/>
    <w:tmpl w:val="6B9E263A"/>
    <w:lvl w:ilvl="0" w:tplc="FA4610C8">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2BAE78FB"/>
    <w:multiLevelType w:val="hybridMultilevel"/>
    <w:tmpl w:val="F7D424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E4B3D55"/>
    <w:multiLevelType w:val="hybridMultilevel"/>
    <w:tmpl w:val="410CC4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0101F55"/>
    <w:multiLevelType w:val="hybridMultilevel"/>
    <w:tmpl w:val="8BD625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5">
    <w:nsid w:val="32FD489B"/>
    <w:multiLevelType w:val="hybridMultilevel"/>
    <w:tmpl w:val="64A6C36E"/>
    <w:lvl w:ilvl="0" w:tplc="04080001">
      <w:start w:val="1"/>
      <w:numFmt w:val="bullet"/>
      <w:lvlText w:val=""/>
      <w:lvlJc w:val="left"/>
      <w:pPr>
        <w:tabs>
          <w:tab w:val="num" w:pos="1080"/>
        </w:tabs>
        <w:ind w:left="108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6">
    <w:nsid w:val="38ED156E"/>
    <w:multiLevelType w:val="hybridMultilevel"/>
    <w:tmpl w:val="7D547A7E"/>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8">
    <w:nsid w:val="39634371"/>
    <w:multiLevelType w:val="hybridMultilevel"/>
    <w:tmpl w:val="04629918"/>
    <w:lvl w:ilvl="0" w:tplc="04080001">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396C12D5"/>
    <w:multiLevelType w:val="hybridMultilevel"/>
    <w:tmpl w:val="72EC41D2"/>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nsid w:val="39C34077"/>
    <w:multiLevelType w:val="hybridMultilevel"/>
    <w:tmpl w:val="C0643CFA"/>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D">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1">
    <w:nsid w:val="3DC20EAC"/>
    <w:multiLevelType w:val="hybridMultilevel"/>
    <w:tmpl w:val="51CEBE72"/>
    <w:lvl w:ilvl="0" w:tplc="0408000D">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nsid w:val="3F254045"/>
    <w:multiLevelType w:val="hybridMultilevel"/>
    <w:tmpl w:val="20A607EE"/>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3">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41301068"/>
    <w:multiLevelType w:val="hybridMultilevel"/>
    <w:tmpl w:val="9D4C1226"/>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42B54B65"/>
    <w:multiLevelType w:val="hybridMultilevel"/>
    <w:tmpl w:val="4D2C046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532605E"/>
    <w:multiLevelType w:val="hybridMultilevel"/>
    <w:tmpl w:val="650846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8">
    <w:nsid w:val="45CC5CC6"/>
    <w:multiLevelType w:val="hybridMultilevel"/>
    <w:tmpl w:val="05A4DD14"/>
    <w:lvl w:ilvl="0" w:tplc="D31EB9C0">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5045A3"/>
    <w:multiLevelType w:val="hybridMultilevel"/>
    <w:tmpl w:val="7DDCDF5A"/>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0">
    <w:nsid w:val="4B9F4941"/>
    <w:multiLevelType w:val="hybridMultilevel"/>
    <w:tmpl w:val="A02C69D0"/>
    <w:lvl w:ilvl="0" w:tplc="0408000D">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4D7F3D22"/>
    <w:multiLevelType w:val="hybridMultilevel"/>
    <w:tmpl w:val="0DC45A5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4D9E7280"/>
    <w:multiLevelType w:val="hybridMultilevel"/>
    <w:tmpl w:val="CF00E21A"/>
    <w:lvl w:ilvl="0" w:tplc="04080001">
      <w:start w:val="1"/>
      <w:numFmt w:val="bullet"/>
      <w:lvlText w:val=""/>
      <w:lvlJc w:val="left"/>
      <w:pPr>
        <w:tabs>
          <w:tab w:val="num" w:pos="1080"/>
        </w:tabs>
        <w:ind w:left="108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3">
    <w:nsid w:val="4E445ECD"/>
    <w:multiLevelType w:val="hybridMultilevel"/>
    <w:tmpl w:val="3E8E1B6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51C54917"/>
    <w:multiLevelType w:val="hybridMultilevel"/>
    <w:tmpl w:val="7EE0CB96"/>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nsid w:val="549A6DD9"/>
    <w:multiLevelType w:val="hybridMultilevel"/>
    <w:tmpl w:val="7C1EF1C2"/>
    <w:lvl w:ilvl="0" w:tplc="ACA0FD92">
      <w:start w:val="1"/>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5264A7A"/>
    <w:multiLevelType w:val="hybridMultilevel"/>
    <w:tmpl w:val="BCFEDB9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5D1C4C73"/>
    <w:multiLevelType w:val="hybridMultilevel"/>
    <w:tmpl w:val="4CD4F8EA"/>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8">
    <w:nsid w:val="5EA937AF"/>
    <w:multiLevelType w:val="hybridMultilevel"/>
    <w:tmpl w:val="C7C0B02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61F837B7"/>
    <w:multiLevelType w:val="hybridMultilevel"/>
    <w:tmpl w:val="32D0C7C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620076FE"/>
    <w:multiLevelType w:val="hybridMultilevel"/>
    <w:tmpl w:val="7B062A4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6D0C253A"/>
    <w:multiLevelType w:val="hybridMultilevel"/>
    <w:tmpl w:val="D6A076B4"/>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2">
    <w:nsid w:val="6DB50562"/>
    <w:multiLevelType w:val="hybridMultilevel"/>
    <w:tmpl w:val="277876A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3">
    <w:nsid w:val="740709A0"/>
    <w:multiLevelType w:val="hybridMultilevel"/>
    <w:tmpl w:val="D5F6EB7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5546A58"/>
    <w:multiLevelType w:val="hybridMultilevel"/>
    <w:tmpl w:val="07408214"/>
    <w:lvl w:ilvl="0" w:tplc="C8144F04">
      <w:numFmt w:val="bullet"/>
      <w:lvlText w:val=""/>
      <w:lvlJc w:val="left"/>
      <w:pPr>
        <w:tabs>
          <w:tab w:val="num" w:pos="720"/>
        </w:tabs>
        <w:ind w:left="720" w:hanging="360"/>
      </w:pPr>
      <w:rPr>
        <w:rFonts w:ascii="Wingdings 3" w:eastAsia="Times New Roman" w:hAnsi="Wingdings 3"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6">
    <w:nsid w:val="7CC7285B"/>
    <w:multiLevelType w:val="singleLevel"/>
    <w:tmpl w:val="00010409"/>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46"/>
  </w:num>
  <w:num w:numId="3">
    <w:abstractNumId w:val="44"/>
  </w:num>
  <w:num w:numId="4">
    <w:abstractNumId w:val="26"/>
  </w:num>
  <w:num w:numId="5">
    <w:abstractNumId w:val="2"/>
  </w:num>
  <w:num w:numId="6">
    <w:abstractNumId w:val="28"/>
  </w:num>
  <w:num w:numId="7">
    <w:abstractNumId w:val="17"/>
  </w:num>
  <w:num w:numId="8">
    <w:abstractNumId w:val="7"/>
  </w:num>
  <w:num w:numId="9">
    <w:abstractNumId w:val="38"/>
  </w:num>
  <w:num w:numId="10">
    <w:abstractNumId w:val="29"/>
  </w:num>
  <w:num w:numId="11">
    <w:abstractNumId w:val="0"/>
  </w:num>
  <w:num w:numId="12">
    <w:abstractNumId w:val="20"/>
  </w:num>
  <w:num w:numId="13">
    <w:abstractNumId w:val="5"/>
  </w:num>
  <w:num w:numId="14">
    <w:abstractNumId w:val="37"/>
  </w:num>
  <w:num w:numId="15">
    <w:abstractNumId w:val="6"/>
  </w:num>
  <w:num w:numId="16">
    <w:abstractNumId w:val="43"/>
  </w:num>
  <w:num w:numId="17">
    <w:abstractNumId w:val="13"/>
  </w:num>
  <w:num w:numId="18">
    <w:abstractNumId w:val="19"/>
  </w:num>
  <w:num w:numId="19">
    <w:abstractNumId w:val="22"/>
  </w:num>
  <w:num w:numId="20">
    <w:abstractNumId w:val="34"/>
  </w:num>
  <w:num w:numId="21">
    <w:abstractNumId w:val="45"/>
  </w:num>
  <w:num w:numId="22">
    <w:abstractNumId w:val="10"/>
  </w:num>
  <w:num w:numId="23">
    <w:abstractNumId w:val="23"/>
  </w:num>
  <w:num w:numId="24">
    <w:abstractNumId w:val="27"/>
  </w:num>
  <w:num w:numId="25">
    <w:abstractNumId w:val="4"/>
  </w:num>
  <w:num w:numId="26">
    <w:abstractNumId w:val="41"/>
  </w:num>
  <w:num w:numId="27">
    <w:abstractNumId w:val="16"/>
  </w:num>
  <w:num w:numId="28">
    <w:abstractNumId w:val="14"/>
  </w:num>
  <w:num w:numId="29">
    <w:abstractNumId w:val="30"/>
  </w:num>
  <w:num w:numId="30">
    <w:abstractNumId w:val="18"/>
  </w:num>
  <w:num w:numId="31">
    <w:abstractNumId w:val="36"/>
  </w:num>
  <w:num w:numId="32">
    <w:abstractNumId w:val="8"/>
  </w:num>
  <w:num w:numId="33">
    <w:abstractNumId w:val="24"/>
  </w:num>
  <w:num w:numId="34">
    <w:abstractNumId w:val="39"/>
  </w:num>
  <w:num w:numId="35">
    <w:abstractNumId w:val="12"/>
  </w:num>
  <w:num w:numId="36">
    <w:abstractNumId w:val="40"/>
  </w:num>
  <w:num w:numId="37">
    <w:abstractNumId w:val="42"/>
  </w:num>
  <w:num w:numId="38">
    <w:abstractNumId w:val="3"/>
  </w:num>
  <w:num w:numId="39">
    <w:abstractNumId w:val="21"/>
  </w:num>
  <w:num w:numId="40">
    <w:abstractNumId w:val="32"/>
  </w:num>
  <w:num w:numId="41">
    <w:abstractNumId w:val="31"/>
  </w:num>
  <w:num w:numId="42">
    <w:abstractNumId w:val="25"/>
  </w:num>
  <w:num w:numId="43">
    <w:abstractNumId w:val="15"/>
  </w:num>
  <w:num w:numId="44">
    <w:abstractNumId w:val="33"/>
  </w:num>
  <w:num w:numId="45">
    <w:abstractNumId w:val="11"/>
  </w:num>
  <w:num w:numId="46">
    <w:abstractNumId w:val="35"/>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3BE"/>
    <w:rsid w:val="00007BAC"/>
    <w:rsid w:val="0001370A"/>
    <w:rsid w:val="00016B25"/>
    <w:rsid w:val="000356C0"/>
    <w:rsid w:val="000522E0"/>
    <w:rsid w:val="000542D9"/>
    <w:rsid w:val="0008116F"/>
    <w:rsid w:val="000816AA"/>
    <w:rsid w:val="000835CB"/>
    <w:rsid w:val="000B06E0"/>
    <w:rsid w:val="00111BBB"/>
    <w:rsid w:val="00122D2C"/>
    <w:rsid w:val="00124CDE"/>
    <w:rsid w:val="00125FAA"/>
    <w:rsid w:val="00145D79"/>
    <w:rsid w:val="00154D0C"/>
    <w:rsid w:val="001635F0"/>
    <w:rsid w:val="00165E48"/>
    <w:rsid w:val="00184EF6"/>
    <w:rsid w:val="00185EA6"/>
    <w:rsid w:val="001914C7"/>
    <w:rsid w:val="00194DB6"/>
    <w:rsid w:val="001D2083"/>
    <w:rsid w:val="001F1F77"/>
    <w:rsid w:val="001F52A4"/>
    <w:rsid w:val="0020030A"/>
    <w:rsid w:val="002110FF"/>
    <w:rsid w:val="002234A8"/>
    <w:rsid w:val="0022611B"/>
    <w:rsid w:val="002409F3"/>
    <w:rsid w:val="00251D0E"/>
    <w:rsid w:val="0026214D"/>
    <w:rsid w:val="00282B5A"/>
    <w:rsid w:val="002C5A87"/>
    <w:rsid w:val="002D4E61"/>
    <w:rsid w:val="002E54FB"/>
    <w:rsid w:val="002E6D06"/>
    <w:rsid w:val="003014E1"/>
    <w:rsid w:val="00302417"/>
    <w:rsid w:val="00303A72"/>
    <w:rsid w:val="003042AB"/>
    <w:rsid w:val="0030546B"/>
    <w:rsid w:val="003077FF"/>
    <w:rsid w:val="00320F05"/>
    <w:rsid w:val="0032468D"/>
    <w:rsid w:val="00346883"/>
    <w:rsid w:val="0038049E"/>
    <w:rsid w:val="00382CEA"/>
    <w:rsid w:val="00383579"/>
    <w:rsid w:val="0038532B"/>
    <w:rsid w:val="003979B4"/>
    <w:rsid w:val="003A00C1"/>
    <w:rsid w:val="003A149D"/>
    <w:rsid w:val="003A7D18"/>
    <w:rsid w:val="003B5444"/>
    <w:rsid w:val="003C10A7"/>
    <w:rsid w:val="003E7BF9"/>
    <w:rsid w:val="00422EDD"/>
    <w:rsid w:val="00432A79"/>
    <w:rsid w:val="004331D1"/>
    <w:rsid w:val="00433207"/>
    <w:rsid w:val="00435C7A"/>
    <w:rsid w:val="004913C4"/>
    <w:rsid w:val="00492979"/>
    <w:rsid w:val="004939DE"/>
    <w:rsid w:val="004A79A9"/>
    <w:rsid w:val="004C2331"/>
    <w:rsid w:val="004D1611"/>
    <w:rsid w:val="004D21C6"/>
    <w:rsid w:val="004D4FB9"/>
    <w:rsid w:val="004D5F0A"/>
    <w:rsid w:val="004F38E3"/>
    <w:rsid w:val="004F46AB"/>
    <w:rsid w:val="004F571C"/>
    <w:rsid w:val="004F6956"/>
    <w:rsid w:val="00502CB3"/>
    <w:rsid w:val="00520130"/>
    <w:rsid w:val="00544407"/>
    <w:rsid w:val="00577AC6"/>
    <w:rsid w:val="005A5166"/>
    <w:rsid w:val="005A69D1"/>
    <w:rsid w:val="005B06B7"/>
    <w:rsid w:val="005C4B84"/>
    <w:rsid w:val="005C5EC2"/>
    <w:rsid w:val="005C648F"/>
    <w:rsid w:val="005D3228"/>
    <w:rsid w:val="005E1058"/>
    <w:rsid w:val="005E7CF7"/>
    <w:rsid w:val="005F043E"/>
    <w:rsid w:val="00605D37"/>
    <w:rsid w:val="0060673B"/>
    <w:rsid w:val="0061278B"/>
    <w:rsid w:val="00617C09"/>
    <w:rsid w:val="00621EFF"/>
    <w:rsid w:val="00623243"/>
    <w:rsid w:val="00627C8A"/>
    <w:rsid w:val="006845FE"/>
    <w:rsid w:val="006B3BC4"/>
    <w:rsid w:val="006B51D2"/>
    <w:rsid w:val="006C42E8"/>
    <w:rsid w:val="006E1CB3"/>
    <w:rsid w:val="006E60B0"/>
    <w:rsid w:val="00702CBD"/>
    <w:rsid w:val="007272E0"/>
    <w:rsid w:val="00732B81"/>
    <w:rsid w:val="00745796"/>
    <w:rsid w:val="00764F18"/>
    <w:rsid w:val="0077334A"/>
    <w:rsid w:val="007831A4"/>
    <w:rsid w:val="007A168B"/>
    <w:rsid w:val="007B0EB0"/>
    <w:rsid w:val="007B1AD5"/>
    <w:rsid w:val="007B6488"/>
    <w:rsid w:val="007C0908"/>
    <w:rsid w:val="007D45A9"/>
    <w:rsid w:val="007D7950"/>
    <w:rsid w:val="007E5E08"/>
    <w:rsid w:val="007F02D7"/>
    <w:rsid w:val="007F51D4"/>
    <w:rsid w:val="00810FA4"/>
    <w:rsid w:val="00820C4E"/>
    <w:rsid w:val="00823C20"/>
    <w:rsid w:val="0085210A"/>
    <w:rsid w:val="00881047"/>
    <w:rsid w:val="0088632E"/>
    <w:rsid w:val="0088731A"/>
    <w:rsid w:val="00890A23"/>
    <w:rsid w:val="008B629A"/>
    <w:rsid w:val="008C1DD7"/>
    <w:rsid w:val="008F21CB"/>
    <w:rsid w:val="009018DE"/>
    <w:rsid w:val="00945C0F"/>
    <w:rsid w:val="0095661E"/>
    <w:rsid w:val="009602BD"/>
    <w:rsid w:val="009658BF"/>
    <w:rsid w:val="00971332"/>
    <w:rsid w:val="0097266D"/>
    <w:rsid w:val="009870E7"/>
    <w:rsid w:val="009A3FB2"/>
    <w:rsid w:val="009B4FE2"/>
    <w:rsid w:val="009F30C5"/>
    <w:rsid w:val="00A16A49"/>
    <w:rsid w:val="00A25840"/>
    <w:rsid w:val="00A276D7"/>
    <w:rsid w:val="00A30851"/>
    <w:rsid w:val="00A50A41"/>
    <w:rsid w:val="00A63F90"/>
    <w:rsid w:val="00A737C2"/>
    <w:rsid w:val="00A763BE"/>
    <w:rsid w:val="00A768D3"/>
    <w:rsid w:val="00A77E1F"/>
    <w:rsid w:val="00A82566"/>
    <w:rsid w:val="00AA4F9C"/>
    <w:rsid w:val="00AD2F28"/>
    <w:rsid w:val="00AD6797"/>
    <w:rsid w:val="00B63EE1"/>
    <w:rsid w:val="00B820C9"/>
    <w:rsid w:val="00B82A42"/>
    <w:rsid w:val="00B84AD6"/>
    <w:rsid w:val="00B94094"/>
    <w:rsid w:val="00B95BD2"/>
    <w:rsid w:val="00BB29A1"/>
    <w:rsid w:val="00BC5CFA"/>
    <w:rsid w:val="00C04C04"/>
    <w:rsid w:val="00C07788"/>
    <w:rsid w:val="00C14BD4"/>
    <w:rsid w:val="00C4089E"/>
    <w:rsid w:val="00C4155A"/>
    <w:rsid w:val="00C501F4"/>
    <w:rsid w:val="00C51881"/>
    <w:rsid w:val="00C52640"/>
    <w:rsid w:val="00C63017"/>
    <w:rsid w:val="00C72F7E"/>
    <w:rsid w:val="00C77DE5"/>
    <w:rsid w:val="00C81344"/>
    <w:rsid w:val="00C832BB"/>
    <w:rsid w:val="00C917D2"/>
    <w:rsid w:val="00CB5811"/>
    <w:rsid w:val="00CD05A6"/>
    <w:rsid w:val="00CD4C0D"/>
    <w:rsid w:val="00CD6450"/>
    <w:rsid w:val="00CD7DDD"/>
    <w:rsid w:val="00CE1E3B"/>
    <w:rsid w:val="00CE386A"/>
    <w:rsid w:val="00CF2CC5"/>
    <w:rsid w:val="00D17B97"/>
    <w:rsid w:val="00D17CEF"/>
    <w:rsid w:val="00D21BD0"/>
    <w:rsid w:val="00D46B43"/>
    <w:rsid w:val="00D518A8"/>
    <w:rsid w:val="00D6476B"/>
    <w:rsid w:val="00DB152E"/>
    <w:rsid w:val="00DB3920"/>
    <w:rsid w:val="00DD5420"/>
    <w:rsid w:val="00DD5F5A"/>
    <w:rsid w:val="00DD5F74"/>
    <w:rsid w:val="00DD60F4"/>
    <w:rsid w:val="00DF603B"/>
    <w:rsid w:val="00DF733A"/>
    <w:rsid w:val="00E024F1"/>
    <w:rsid w:val="00E03C62"/>
    <w:rsid w:val="00E1175C"/>
    <w:rsid w:val="00E11979"/>
    <w:rsid w:val="00E45F37"/>
    <w:rsid w:val="00E510C4"/>
    <w:rsid w:val="00E6301C"/>
    <w:rsid w:val="00E75EE3"/>
    <w:rsid w:val="00E76964"/>
    <w:rsid w:val="00E841D0"/>
    <w:rsid w:val="00E92082"/>
    <w:rsid w:val="00E94772"/>
    <w:rsid w:val="00EA1C98"/>
    <w:rsid w:val="00EA781D"/>
    <w:rsid w:val="00EC4A96"/>
    <w:rsid w:val="00ED1698"/>
    <w:rsid w:val="00EE22EB"/>
    <w:rsid w:val="00EF6D3A"/>
    <w:rsid w:val="00EF6F19"/>
    <w:rsid w:val="00EF7857"/>
    <w:rsid w:val="00F05D86"/>
    <w:rsid w:val="00F2372D"/>
    <w:rsid w:val="00F30FFD"/>
    <w:rsid w:val="00F37DF1"/>
    <w:rsid w:val="00F42BB9"/>
    <w:rsid w:val="00F43DD7"/>
    <w:rsid w:val="00F56407"/>
    <w:rsid w:val="00F72236"/>
    <w:rsid w:val="00F809B6"/>
    <w:rsid w:val="00FA5D8B"/>
    <w:rsid w:val="00FE1A04"/>
    <w:rsid w:val="00FE39EA"/>
    <w:rsid w:val="00FE6AB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3BE"/>
    <w:rPr>
      <w:rFonts w:ascii="Arial" w:hAnsi="Arial" w:cs="Arial"/>
      <w:sz w:val="24"/>
      <w:lang w:val="en-US"/>
    </w:rPr>
  </w:style>
  <w:style w:type="paragraph" w:styleId="Heading1">
    <w:name w:val="heading 1"/>
    <w:basedOn w:val="Normal"/>
    <w:next w:val="Normal"/>
    <w:qFormat/>
    <w:rsid w:val="00F809B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εισαγωγη"/>
    <w:basedOn w:val="Heading1"/>
    <w:autoRedefine/>
    <w:rsid w:val="00F809B6"/>
    <w:pPr>
      <w:spacing w:before="0" w:after="0" w:line="360" w:lineRule="auto"/>
      <w:ind w:left="1440" w:right="-148" w:hanging="1440"/>
      <w:jc w:val="both"/>
    </w:pPr>
    <w:rPr>
      <w:rFonts w:ascii="Verdana" w:hAnsi="Verdana"/>
      <w:i/>
      <w:caps/>
      <w:sz w:val="24"/>
      <w:szCs w:val="24"/>
    </w:rPr>
  </w:style>
  <w:style w:type="paragraph" w:customStyle="1" w:styleId="a0">
    <w:name w:val="εισαγωγή"/>
    <w:basedOn w:val="Heading1"/>
    <w:rsid w:val="00F809B6"/>
    <w:pPr>
      <w:spacing w:before="0" w:after="0" w:line="360" w:lineRule="auto"/>
      <w:ind w:left="1440" w:right="-148" w:hanging="1440"/>
      <w:jc w:val="both"/>
    </w:pPr>
    <w:rPr>
      <w:rFonts w:ascii="Verdana" w:hAnsi="Verdana"/>
      <w:i/>
      <w:caps/>
      <w:sz w:val="23"/>
      <w:szCs w:val="23"/>
    </w:rPr>
  </w:style>
  <w:style w:type="paragraph" w:styleId="BodyText">
    <w:name w:val="Body Text"/>
    <w:basedOn w:val="Normal"/>
    <w:rsid w:val="00A763BE"/>
    <w:pPr>
      <w:jc w:val="both"/>
    </w:pPr>
    <w:rPr>
      <w:rFonts w:cs="Times New Roman"/>
      <w:lang w:val="el-GR"/>
    </w:rPr>
  </w:style>
  <w:style w:type="paragraph" w:customStyle="1" w:styleId="a1">
    <w:name w:val="Óôõë ôïõ ÷ñÞóôç"/>
    <w:basedOn w:val="Normal"/>
    <w:rsid w:val="00A763BE"/>
    <w:pPr>
      <w:autoSpaceDE w:val="0"/>
      <w:autoSpaceDN w:val="0"/>
      <w:adjustRightInd w:val="0"/>
      <w:spacing w:before="120" w:line="312" w:lineRule="auto"/>
      <w:jc w:val="both"/>
    </w:pPr>
    <w:rPr>
      <w:sz w:val="22"/>
      <w:szCs w:val="22"/>
      <w:lang w:val="el-GR"/>
    </w:rPr>
  </w:style>
  <w:style w:type="paragraph" w:styleId="BodyTextIndent">
    <w:name w:val="Body Text Indent"/>
    <w:basedOn w:val="Normal"/>
    <w:rsid w:val="00A763BE"/>
    <w:pPr>
      <w:spacing w:line="360" w:lineRule="auto"/>
      <w:ind w:left="1202"/>
      <w:jc w:val="both"/>
    </w:pPr>
    <w:rPr>
      <w:sz w:val="22"/>
      <w:lang w:val="el-GR"/>
    </w:rPr>
  </w:style>
  <w:style w:type="paragraph" w:customStyle="1" w:styleId="1">
    <w:name w:val="Παράγραφος λίστας1"/>
    <w:basedOn w:val="Normal"/>
    <w:rsid w:val="00A763BE"/>
    <w:pPr>
      <w:spacing w:after="200" w:line="276" w:lineRule="auto"/>
      <w:ind w:left="720"/>
      <w:contextualSpacing/>
    </w:pPr>
    <w:rPr>
      <w:rFonts w:ascii="Calibri" w:hAnsi="Calibri" w:cs="Times New Roman"/>
      <w:sz w:val="22"/>
      <w:szCs w:val="22"/>
      <w:lang w:val="el-GR" w:eastAsia="en-US"/>
    </w:rPr>
  </w:style>
  <w:style w:type="table" w:styleId="TableGrid">
    <w:name w:val="Table Grid"/>
    <w:basedOn w:val="TableNormal"/>
    <w:rsid w:val="00163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rsid w:val="00EF785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Header">
    <w:name w:val="header"/>
    <w:basedOn w:val="Normal"/>
    <w:link w:val="HeaderChar"/>
    <w:rsid w:val="00764F18"/>
    <w:pPr>
      <w:tabs>
        <w:tab w:val="center" w:pos="4153"/>
        <w:tab w:val="right" w:pos="8306"/>
      </w:tabs>
    </w:pPr>
  </w:style>
  <w:style w:type="paragraph" w:styleId="Footer">
    <w:name w:val="footer"/>
    <w:basedOn w:val="Normal"/>
    <w:link w:val="FooterChar"/>
    <w:uiPriority w:val="99"/>
    <w:rsid w:val="00764F18"/>
    <w:pPr>
      <w:tabs>
        <w:tab w:val="center" w:pos="4153"/>
        <w:tab w:val="right" w:pos="8306"/>
      </w:tabs>
    </w:pPr>
  </w:style>
  <w:style w:type="character" w:styleId="PageNumber">
    <w:name w:val="page number"/>
    <w:basedOn w:val="DefaultParagraphFont"/>
    <w:rsid w:val="0030546B"/>
  </w:style>
  <w:style w:type="paragraph" w:styleId="HTMLPreformatted">
    <w:name w:val="HTML Preformatted"/>
    <w:basedOn w:val="Normal"/>
    <w:link w:val="HTMLPreformattedChar1"/>
    <w:rsid w:val="00240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el-GR"/>
    </w:rPr>
  </w:style>
  <w:style w:type="character" w:customStyle="1" w:styleId="HTMLPreformattedChar1">
    <w:name w:val="HTML Preformatted Char1"/>
    <w:basedOn w:val="DefaultParagraphFont"/>
    <w:link w:val="HTMLPreformatted"/>
    <w:locked/>
    <w:rsid w:val="002409F3"/>
    <w:rPr>
      <w:rFonts w:ascii="Courier New" w:eastAsia="Calibri" w:hAnsi="Courier New" w:cs="Courier New"/>
      <w:lang w:val="el-GR" w:eastAsia="el-GR" w:bidi="ar-SA"/>
    </w:rPr>
  </w:style>
  <w:style w:type="character" w:customStyle="1" w:styleId="HTMLPreformattedChar">
    <w:name w:val="HTML Preformatted Char"/>
    <w:basedOn w:val="DefaultParagraphFont"/>
    <w:locked/>
    <w:rsid w:val="005E1058"/>
    <w:rPr>
      <w:rFonts w:ascii="Courier New" w:hAnsi="Courier New" w:cs="Times New Roman"/>
      <w:sz w:val="20"/>
      <w:lang w:val="x-none" w:eastAsia="el-GR"/>
    </w:rPr>
  </w:style>
  <w:style w:type="character" w:customStyle="1" w:styleId="HeaderChar">
    <w:name w:val="Header Char"/>
    <w:basedOn w:val="DefaultParagraphFont"/>
    <w:link w:val="Header"/>
    <w:locked/>
    <w:rsid w:val="005E1058"/>
    <w:rPr>
      <w:rFonts w:ascii="Arial" w:hAnsi="Arial" w:cs="Arial"/>
      <w:sz w:val="24"/>
      <w:lang w:val="en-US" w:eastAsia="el-GR" w:bidi="ar-SA"/>
    </w:rPr>
  </w:style>
  <w:style w:type="paragraph" w:styleId="BalloonText">
    <w:name w:val="Balloon Text"/>
    <w:basedOn w:val="Normal"/>
    <w:link w:val="BalloonTextChar"/>
    <w:rsid w:val="00C52640"/>
    <w:rPr>
      <w:rFonts w:ascii="Tahoma" w:hAnsi="Tahoma" w:cs="Tahoma"/>
      <w:sz w:val="16"/>
      <w:szCs w:val="16"/>
    </w:rPr>
  </w:style>
  <w:style w:type="character" w:customStyle="1" w:styleId="BalloonTextChar">
    <w:name w:val="Balloon Text Char"/>
    <w:basedOn w:val="DefaultParagraphFont"/>
    <w:link w:val="BalloonText"/>
    <w:rsid w:val="00C52640"/>
    <w:rPr>
      <w:rFonts w:ascii="Tahoma" w:hAnsi="Tahoma" w:cs="Tahoma"/>
      <w:sz w:val="16"/>
      <w:szCs w:val="16"/>
      <w:lang w:val="en-US"/>
    </w:rPr>
  </w:style>
  <w:style w:type="table" w:customStyle="1" w:styleId="10">
    <w:name w:val="Κομψός πίνακας1"/>
    <w:basedOn w:val="TableNormal"/>
    <w:next w:val="TableElegant"/>
    <w:rsid w:val="006C42E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1175C"/>
    <w:rPr>
      <w:rFonts w:ascii="Arial" w:hAnsi="Arial" w:cs="Arial"/>
      <w:sz w:val="24"/>
      <w:lang w:val="en-US"/>
    </w:rPr>
  </w:style>
  <w:style w:type="paragraph" w:styleId="ListParagraph">
    <w:name w:val="List Paragraph"/>
    <w:basedOn w:val="Normal"/>
    <w:uiPriority w:val="34"/>
    <w:qFormat/>
    <w:rsid w:val="003042AB"/>
    <w:pPr>
      <w:ind w:left="720"/>
      <w:contextualSpacing/>
    </w:pPr>
  </w:style>
  <w:style w:type="paragraph" w:styleId="FootnoteText">
    <w:name w:val="footnote text"/>
    <w:basedOn w:val="Normal"/>
    <w:link w:val="FootnoteTextChar"/>
    <w:rsid w:val="00CD05A6"/>
    <w:rPr>
      <w:sz w:val="20"/>
    </w:rPr>
  </w:style>
  <w:style w:type="character" w:customStyle="1" w:styleId="FootnoteTextChar">
    <w:name w:val="Footnote Text Char"/>
    <w:basedOn w:val="DefaultParagraphFont"/>
    <w:link w:val="FootnoteText"/>
    <w:rsid w:val="00CD05A6"/>
    <w:rPr>
      <w:rFonts w:ascii="Arial" w:hAnsi="Arial" w:cs="Arial"/>
      <w:lang w:val="en-US"/>
    </w:rPr>
  </w:style>
  <w:style w:type="character" w:styleId="FootnoteReference">
    <w:name w:val="footnote reference"/>
    <w:basedOn w:val="DefaultParagraphFont"/>
    <w:rsid w:val="00CD05A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3BE"/>
    <w:rPr>
      <w:rFonts w:ascii="Arial" w:hAnsi="Arial" w:cs="Arial"/>
      <w:sz w:val="24"/>
      <w:lang w:val="en-US"/>
    </w:rPr>
  </w:style>
  <w:style w:type="paragraph" w:styleId="Heading1">
    <w:name w:val="heading 1"/>
    <w:basedOn w:val="Normal"/>
    <w:next w:val="Normal"/>
    <w:qFormat/>
    <w:rsid w:val="00F809B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εισαγωγη"/>
    <w:basedOn w:val="Heading1"/>
    <w:autoRedefine/>
    <w:rsid w:val="00F809B6"/>
    <w:pPr>
      <w:spacing w:before="0" w:after="0" w:line="360" w:lineRule="auto"/>
      <w:ind w:left="1440" w:right="-148" w:hanging="1440"/>
      <w:jc w:val="both"/>
    </w:pPr>
    <w:rPr>
      <w:rFonts w:ascii="Verdana" w:hAnsi="Verdana"/>
      <w:i/>
      <w:caps/>
      <w:sz w:val="24"/>
      <w:szCs w:val="24"/>
    </w:rPr>
  </w:style>
  <w:style w:type="paragraph" w:customStyle="1" w:styleId="a0">
    <w:name w:val="εισαγωγή"/>
    <w:basedOn w:val="Heading1"/>
    <w:rsid w:val="00F809B6"/>
    <w:pPr>
      <w:spacing w:before="0" w:after="0" w:line="360" w:lineRule="auto"/>
      <w:ind w:left="1440" w:right="-148" w:hanging="1440"/>
      <w:jc w:val="both"/>
    </w:pPr>
    <w:rPr>
      <w:rFonts w:ascii="Verdana" w:hAnsi="Verdana"/>
      <w:i/>
      <w:caps/>
      <w:sz w:val="23"/>
      <w:szCs w:val="23"/>
    </w:rPr>
  </w:style>
  <w:style w:type="paragraph" w:styleId="BodyText">
    <w:name w:val="Body Text"/>
    <w:basedOn w:val="Normal"/>
    <w:rsid w:val="00A763BE"/>
    <w:pPr>
      <w:jc w:val="both"/>
    </w:pPr>
    <w:rPr>
      <w:rFonts w:cs="Times New Roman"/>
      <w:lang w:val="el-GR"/>
    </w:rPr>
  </w:style>
  <w:style w:type="paragraph" w:customStyle="1" w:styleId="a1">
    <w:name w:val="Óôõë ôïõ ÷ñÞóôç"/>
    <w:basedOn w:val="Normal"/>
    <w:rsid w:val="00A763BE"/>
    <w:pPr>
      <w:autoSpaceDE w:val="0"/>
      <w:autoSpaceDN w:val="0"/>
      <w:adjustRightInd w:val="0"/>
      <w:spacing w:before="120" w:line="312" w:lineRule="auto"/>
      <w:jc w:val="both"/>
    </w:pPr>
    <w:rPr>
      <w:sz w:val="22"/>
      <w:szCs w:val="22"/>
      <w:lang w:val="el-GR"/>
    </w:rPr>
  </w:style>
  <w:style w:type="paragraph" w:styleId="BodyTextIndent">
    <w:name w:val="Body Text Indent"/>
    <w:basedOn w:val="Normal"/>
    <w:rsid w:val="00A763BE"/>
    <w:pPr>
      <w:spacing w:line="360" w:lineRule="auto"/>
      <w:ind w:left="1202"/>
      <w:jc w:val="both"/>
    </w:pPr>
    <w:rPr>
      <w:sz w:val="22"/>
      <w:lang w:val="el-GR"/>
    </w:rPr>
  </w:style>
  <w:style w:type="paragraph" w:customStyle="1" w:styleId="1">
    <w:name w:val="Παράγραφος λίστας1"/>
    <w:basedOn w:val="Normal"/>
    <w:rsid w:val="00A763BE"/>
    <w:pPr>
      <w:spacing w:after="200" w:line="276" w:lineRule="auto"/>
      <w:ind w:left="720"/>
      <w:contextualSpacing/>
    </w:pPr>
    <w:rPr>
      <w:rFonts w:ascii="Calibri" w:hAnsi="Calibri" w:cs="Times New Roman"/>
      <w:sz w:val="22"/>
      <w:szCs w:val="22"/>
      <w:lang w:val="el-GR" w:eastAsia="en-US"/>
    </w:rPr>
  </w:style>
  <w:style w:type="table" w:styleId="TableGrid">
    <w:name w:val="Table Grid"/>
    <w:basedOn w:val="TableNormal"/>
    <w:rsid w:val="00163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rsid w:val="00EF785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Header">
    <w:name w:val="header"/>
    <w:basedOn w:val="Normal"/>
    <w:link w:val="HeaderChar"/>
    <w:rsid w:val="00764F18"/>
    <w:pPr>
      <w:tabs>
        <w:tab w:val="center" w:pos="4153"/>
        <w:tab w:val="right" w:pos="8306"/>
      </w:tabs>
    </w:pPr>
  </w:style>
  <w:style w:type="paragraph" w:styleId="Footer">
    <w:name w:val="footer"/>
    <w:basedOn w:val="Normal"/>
    <w:link w:val="FooterChar"/>
    <w:uiPriority w:val="99"/>
    <w:rsid w:val="00764F18"/>
    <w:pPr>
      <w:tabs>
        <w:tab w:val="center" w:pos="4153"/>
        <w:tab w:val="right" w:pos="8306"/>
      </w:tabs>
    </w:pPr>
  </w:style>
  <w:style w:type="character" w:styleId="PageNumber">
    <w:name w:val="page number"/>
    <w:basedOn w:val="DefaultParagraphFont"/>
    <w:rsid w:val="0030546B"/>
  </w:style>
  <w:style w:type="paragraph" w:styleId="HTMLPreformatted">
    <w:name w:val="HTML Preformatted"/>
    <w:basedOn w:val="Normal"/>
    <w:link w:val="HTMLPreformattedChar1"/>
    <w:rsid w:val="00240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el-GR"/>
    </w:rPr>
  </w:style>
  <w:style w:type="character" w:customStyle="1" w:styleId="HTMLPreformattedChar1">
    <w:name w:val="HTML Preformatted Char1"/>
    <w:basedOn w:val="DefaultParagraphFont"/>
    <w:link w:val="HTMLPreformatted"/>
    <w:locked/>
    <w:rsid w:val="002409F3"/>
    <w:rPr>
      <w:rFonts w:ascii="Courier New" w:eastAsia="Calibri" w:hAnsi="Courier New" w:cs="Courier New"/>
      <w:lang w:val="el-GR" w:eastAsia="el-GR" w:bidi="ar-SA"/>
    </w:rPr>
  </w:style>
  <w:style w:type="character" w:customStyle="1" w:styleId="HTMLPreformattedChar">
    <w:name w:val="HTML Preformatted Char"/>
    <w:basedOn w:val="DefaultParagraphFont"/>
    <w:locked/>
    <w:rsid w:val="005E1058"/>
    <w:rPr>
      <w:rFonts w:ascii="Courier New" w:hAnsi="Courier New" w:cs="Times New Roman"/>
      <w:sz w:val="20"/>
      <w:lang w:val="x-none" w:eastAsia="el-GR"/>
    </w:rPr>
  </w:style>
  <w:style w:type="character" w:customStyle="1" w:styleId="HeaderChar">
    <w:name w:val="Header Char"/>
    <w:basedOn w:val="DefaultParagraphFont"/>
    <w:link w:val="Header"/>
    <w:locked/>
    <w:rsid w:val="005E1058"/>
    <w:rPr>
      <w:rFonts w:ascii="Arial" w:hAnsi="Arial" w:cs="Arial"/>
      <w:sz w:val="24"/>
      <w:lang w:val="en-US" w:eastAsia="el-GR" w:bidi="ar-SA"/>
    </w:rPr>
  </w:style>
  <w:style w:type="paragraph" w:styleId="BalloonText">
    <w:name w:val="Balloon Text"/>
    <w:basedOn w:val="Normal"/>
    <w:link w:val="BalloonTextChar"/>
    <w:rsid w:val="00C52640"/>
    <w:rPr>
      <w:rFonts w:ascii="Tahoma" w:hAnsi="Tahoma" w:cs="Tahoma"/>
      <w:sz w:val="16"/>
      <w:szCs w:val="16"/>
    </w:rPr>
  </w:style>
  <w:style w:type="character" w:customStyle="1" w:styleId="BalloonTextChar">
    <w:name w:val="Balloon Text Char"/>
    <w:basedOn w:val="DefaultParagraphFont"/>
    <w:link w:val="BalloonText"/>
    <w:rsid w:val="00C52640"/>
    <w:rPr>
      <w:rFonts w:ascii="Tahoma" w:hAnsi="Tahoma" w:cs="Tahoma"/>
      <w:sz w:val="16"/>
      <w:szCs w:val="16"/>
      <w:lang w:val="en-US"/>
    </w:rPr>
  </w:style>
  <w:style w:type="table" w:customStyle="1" w:styleId="10">
    <w:name w:val="Κομψός πίνακας1"/>
    <w:basedOn w:val="TableNormal"/>
    <w:next w:val="TableElegant"/>
    <w:rsid w:val="006C42E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1175C"/>
    <w:rPr>
      <w:rFonts w:ascii="Arial" w:hAnsi="Arial" w:cs="Arial"/>
      <w:sz w:val="24"/>
      <w:lang w:val="en-US"/>
    </w:rPr>
  </w:style>
  <w:style w:type="paragraph" w:styleId="ListParagraph">
    <w:name w:val="List Paragraph"/>
    <w:basedOn w:val="Normal"/>
    <w:uiPriority w:val="34"/>
    <w:qFormat/>
    <w:rsid w:val="003042AB"/>
    <w:pPr>
      <w:ind w:left="720"/>
      <w:contextualSpacing/>
    </w:pPr>
  </w:style>
  <w:style w:type="paragraph" w:styleId="FootnoteText">
    <w:name w:val="footnote text"/>
    <w:basedOn w:val="Normal"/>
    <w:link w:val="FootnoteTextChar"/>
    <w:rsid w:val="00CD05A6"/>
    <w:rPr>
      <w:sz w:val="20"/>
    </w:rPr>
  </w:style>
  <w:style w:type="character" w:customStyle="1" w:styleId="FootnoteTextChar">
    <w:name w:val="Footnote Text Char"/>
    <w:basedOn w:val="DefaultParagraphFont"/>
    <w:link w:val="FootnoteText"/>
    <w:rsid w:val="00CD05A6"/>
    <w:rPr>
      <w:rFonts w:ascii="Arial" w:hAnsi="Arial" w:cs="Arial"/>
      <w:lang w:val="en-US"/>
    </w:rPr>
  </w:style>
  <w:style w:type="character" w:styleId="FootnoteReference">
    <w:name w:val="footnote reference"/>
    <w:basedOn w:val="DefaultParagraphFont"/>
    <w:rsid w:val="00CD0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710B4-A810-4ED8-963F-A3796ACC0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304</Words>
  <Characters>1707</Characters>
  <Application>Microsoft Office Word</Application>
  <DocSecurity>0</DocSecurity>
  <Lines>14</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Η επεξεργασία των περιγραμμάτων θέσεων εργασίας για τις υφιστάμενες Ειδικές Υπηρεσίες αποτελεί ένα συνδυασμό περιγραφής της θέσης εργασίας (Job description), δηλαδή των αρμοδιοτήτων και καθηκόντων ανά τυπική θέση εργασίας, και λεπτομερούς  εξειδίκευσης (</vt:lpstr>
      <vt:lpstr>Η επεξεργασία των περιγραμμάτων θέσεων εργασίας για τις υφιστάμενες Ειδικές Υπηρεσίες αποτελεί ένα συνδυασμό περιγραφής της θέσης εργασίας (Job description), δηλαδή των αρμοδιοτήτων και καθηκόντων ανά τυπική θέση εργασίας, και λεπτομερούς  εξειδίκευσης (</vt:lpstr>
    </vt:vector>
  </TitlesOfParts>
  <Company>mou</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Η επεξεργασία των περιγραμμάτων θέσεων εργασίας για τις υφιστάμενες Ειδικές Υπηρεσίες αποτελεί ένα συνδυασμό περιγραφής της θέσης εργασίας (Job description), δηλαδή των αρμοδιοτήτων και καθηκόντων ανά τυπική θέση εργασίας, και λεπτομερούς  εξειδίκευσης (</dc:title>
  <dc:creator>cxristidou</dc:creator>
  <cp:lastModifiedBy>dbrillaki</cp:lastModifiedBy>
  <cp:revision>29</cp:revision>
  <cp:lastPrinted>2015-09-17T09:39:00Z</cp:lastPrinted>
  <dcterms:created xsi:type="dcterms:W3CDTF">2015-07-30T10:18:00Z</dcterms:created>
  <dcterms:modified xsi:type="dcterms:W3CDTF">2015-11-07T10:14:00Z</dcterms:modified>
</cp:coreProperties>
</file>